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72AE" w14:textId="3354109F" w:rsidR="001A093B" w:rsidRDefault="001A093B" w:rsidP="00771F3D">
      <w:pPr>
        <w:spacing w:after="202" w:line="265" w:lineRule="auto"/>
        <w:ind w:left="149" w:right="29" w:hanging="10"/>
        <w:jc w:val="center"/>
        <w:rPr>
          <w:b/>
          <w:bCs/>
          <w:sz w:val="36"/>
          <w:szCs w:val="36"/>
        </w:rPr>
      </w:pPr>
    </w:p>
    <w:p w14:paraId="3B0E62DA" w14:textId="31F31CCA" w:rsidR="001A093B" w:rsidRDefault="001A093B" w:rsidP="00771F3D">
      <w:pPr>
        <w:spacing w:after="202" w:line="265" w:lineRule="auto"/>
        <w:ind w:left="149" w:right="29" w:hanging="10"/>
        <w:jc w:val="center"/>
        <w:rPr>
          <w:b/>
          <w:bCs/>
          <w:sz w:val="36"/>
          <w:szCs w:val="36"/>
        </w:rPr>
      </w:pPr>
    </w:p>
    <w:p w14:paraId="56A431D2" w14:textId="74182738" w:rsidR="001A093B" w:rsidRDefault="001A093B" w:rsidP="00771F3D">
      <w:pPr>
        <w:spacing w:after="202" w:line="265" w:lineRule="auto"/>
        <w:ind w:left="149" w:right="29" w:hanging="10"/>
        <w:jc w:val="center"/>
        <w:rPr>
          <w:b/>
          <w:bCs/>
          <w:sz w:val="36"/>
          <w:szCs w:val="36"/>
        </w:rPr>
      </w:pPr>
    </w:p>
    <w:p w14:paraId="222A4392" w14:textId="5C48E194" w:rsidR="001A093B" w:rsidRDefault="0057527F" w:rsidP="0057527F">
      <w:pPr>
        <w:spacing w:after="202" w:line="265" w:lineRule="auto"/>
        <w:ind w:left="149" w:right="29" w:hanging="10"/>
        <w:jc w:val="center"/>
        <w:rPr>
          <w:b/>
          <w:bCs/>
          <w:sz w:val="36"/>
          <w:szCs w:val="36"/>
        </w:rPr>
      </w:pPr>
      <w:r>
        <w:rPr>
          <w:b/>
          <w:bCs/>
          <w:noProof/>
          <w:sz w:val="36"/>
          <w:szCs w:val="36"/>
        </w:rPr>
        <w:drawing>
          <wp:inline distT="0" distB="0" distL="0" distR="0" wp14:anchorId="6FBB5913" wp14:editId="079F5B1D">
            <wp:extent cx="2905125" cy="2905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905125"/>
                    </a:xfrm>
                    <a:prstGeom prst="rect">
                      <a:avLst/>
                    </a:prstGeom>
                    <a:noFill/>
                  </pic:spPr>
                </pic:pic>
              </a:graphicData>
            </a:graphic>
          </wp:inline>
        </w:drawing>
      </w:r>
    </w:p>
    <w:p w14:paraId="6F65BCFA" w14:textId="2D0FBAA2" w:rsidR="001A093B" w:rsidRDefault="001A093B" w:rsidP="0057527F">
      <w:pPr>
        <w:spacing w:after="202" w:line="265" w:lineRule="auto"/>
        <w:ind w:left="0" w:right="29" w:firstLine="0"/>
        <w:rPr>
          <w:b/>
          <w:bCs/>
          <w:sz w:val="36"/>
          <w:szCs w:val="36"/>
        </w:rPr>
      </w:pPr>
    </w:p>
    <w:p w14:paraId="4F779D69" w14:textId="3ADEA6B4" w:rsidR="001A093B" w:rsidRDefault="001A093B" w:rsidP="00771F3D">
      <w:pPr>
        <w:spacing w:after="202" w:line="265" w:lineRule="auto"/>
        <w:ind w:left="149" w:right="29" w:hanging="10"/>
        <w:jc w:val="center"/>
        <w:rPr>
          <w:b/>
          <w:bCs/>
          <w:sz w:val="36"/>
          <w:szCs w:val="36"/>
        </w:rPr>
      </w:pPr>
    </w:p>
    <w:p w14:paraId="52580779" w14:textId="77777777" w:rsidR="001A093B" w:rsidRPr="002400F5" w:rsidRDefault="001A093B" w:rsidP="001A093B">
      <w:pPr>
        <w:spacing w:after="245" w:line="265" w:lineRule="auto"/>
        <w:ind w:left="149" w:hanging="10"/>
        <w:jc w:val="center"/>
        <w:rPr>
          <w:b/>
          <w:bCs/>
          <w:sz w:val="36"/>
          <w:szCs w:val="36"/>
        </w:rPr>
      </w:pPr>
      <w:r w:rsidRPr="002400F5">
        <w:rPr>
          <w:b/>
          <w:bCs/>
          <w:sz w:val="36"/>
          <w:szCs w:val="36"/>
        </w:rPr>
        <w:t>BYLAWS</w:t>
      </w:r>
    </w:p>
    <w:p w14:paraId="16237B69" w14:textId="77777777" w:rsidR="001A093B" w:rsidRPr="002400F5" w:rsidRDefault="001A093B" w:rsidP="001A093B">
      <w:pPr>
        <w:spacing w:after="222" w:line="259" w:lineRule="auto"/>
        <w:ind w:left="149" w:hanging="10"/>
        <w:jc w:val="center"/>
        <w:rPr>
          <w:b/>
          <w:bCs/>
          <w:sz w:val="36"/>
          <w:szCs w:val="36"/>
        </w:rPr>
      </w:pPr>
      <w:r w:rsidRPr="002400F5">
        <w:rPr>
          <w:b/>
          <w:bCs/>
          <w:sz w:val="36"/>
          <w:szCs w:val="36"/>
        </w:rPr>
        <w:t>OF</w:t>
      </w:r>
    </w:p>
    <w:p w14:paraId="6A422570" w14:textId="77777777" w:rsidR="001A093B" w:rsidRPr="002400F5" w:rsidRDefault="001A093B" w:rsidP="001A093B">
      <w:pPr>
        <w:spacing w:after="501" w:line="265" w:lineRule="auto"/>
        <w:ind w:left="149" w:right="24" w:hanging="10"/>
        <w:jc w:val="center"/>
        <w:rPr>
          <w:b/>
          <w:bCs/>
          <w:sz w:val="36"/>
          <w:szCs w:val="36"/>
        </w:rPr>
      </w:pPr>
      <w:r w:rsidRPr="002400F5">
        <w:rPr>
          <w:b/>
          <w:bCs/>
          <w:sz w:val="36"/>
          <w:szCs w:val="36"/>
        </w:rPr>
        <w:t>VIRGINIA</w:t>
      </w:r>
      <w:r>
        <w:rPr>
          <w:b/>
          <w:bCs/>
          <w:sz w:val="36"/>
          <w:szCs w:val="36"/>
        </w:rPr>
        <w:t xml:space="preserve"> </w:t>
      </w:r>
      <w:r w:rsidRPr="002400F5">
        <w:rPr>
          <w:b/>
          <w:bCs/>
          <w:sz w:val="36"/>
          <w:szCs w:val="36"/>
        </w:rPr>
        <w:t>CAROLINA WATER AUTHORITY</w:t>
      </w:r>
    </w:p>
    <w:p w14:paraId="0AAE0DE7" w14:textId="77777777" w:rsidR="001A093B" w:rsidRDefault="001A093B" w:rsidP="00771F3D">
      <w:pPr>
        <w:spacing w:after="202" w:line="265" w:lineRule="auto"/>
        <w:ind w:left="149" w:right="29" w:hanging="10"/>
        <w:jc w:val="center"/>
        <w:rPr>
          <w:b/>
          <w:bCs/>
          <w:szCs w:val="24"/>
        </w:rPr>
      </w:pPr>
    </w:p>
    <w:p w14:paraId="48D0AB27" w14:textId="76110DA4" w:rsidR="001A093B" w:rsidRDefault="001A093B" w:rsidP="001A093B">
      <w:pPr>
        <w:spacing w:after="202" w:line="265" w:lineRule="auto"/>
        <w:ind w:left="0" w:right="29" w:firstLine="0"/>
        <w:rPr>
          <w:b/>
          <w:bCs/>
          <w:szCs w:val="24"/>
        </w:rPr>
      </w:pPr>
    </w:p>
    <w:p w14:paraId="074532A2" w14:textId="77777777" w:rsidR="001A093B" w:rsidRDefault="001A093B" w:rsidP="001A093B">
      <w:pPr>
        <w:spacing w:after="202" w:line="265" w:lineRule="auto"/>
        <w:ind w:left="0" w:right="29" w:firstLine="0"/>
        <w:rPr>
          <w:b/>
          <w:bCs/>
          <w:szCs w:val="24"/>
        </w:rPr>
      </w:pPr>
    </w:p>
    <w:p w14:paraId="167A8A1C" w14:textId="04B4339E" w:rsidR="001A093B" w:rsidRDefault="001A093B" w:rsidP="001A093B">
      <w:pPr>
        <w:spacing w:after="202" w:line="265" w:lineRule="auto"/>
        <w:ind w:left="0" w:right="29" w:firstLine="0"/>
        <w:rPr>
          <w:b/>
          <w:bCs/>
          <w:szCs w:val="24"/>
        </w:rPr>
      </w:pPr>
    </w:p>
    <w:p w14:paraId="102CE1CF" w14:textId="77777777" w:rsidR="001A093B" w:rsidRDefault="001A093B" w:rsidP="001A093B">
      <w:pPr>
        <w:spacing w:after="202" w:line="265" w:lineRule="auto"/>
        <w:ind w:left="0" w:right="29" w:firstLine="0"/>
        <w:rPr>
          <w:b/>
          <w:bCs/>
          <w:szCs w:val="24"/>
        </w:rPr>
      </w:pPr>
    </w:p>
    <w:p w14:paraId="5009D158" w14:textId="6503408F" w:rsidR="00E20059" w:rsidRPr="007D7539" w:rsidRDefault="00E20059" w:rsidP="00771F3D">
      <w:pPr>
        <w:spacing w:after="202" w:line="265" w:lineRule="auto"/>
        <w:ind w:left="149" w:right="29" w:hanging="10"/>
        <w:jc w:val="center"/>
        <w:rPr>
          <w:b/>
          <w:bCs/>
          <w:szCs w:val="24"/>
        </w:rPr>
      </w:pPr>
      <w:r w:rsidRPr="007D7539">
        <w:rPr>
          <w:b/>
          <w:bCs/>
          <w:szCs w:val="24"/>
        </w:rPr>
        <w:lastRenderedPageBreak/>
        <w:t xml:space="preserve">ARTICLE </w:t>
      </w:r>
      <w:r w:rsidR="00771F3D" w:rsidRPr="007D7539">
        <w:rPr>
          <w:b/>
          <w:bCs/>
          <w:szCs w:val="24"/>
        </w:rPr>
        <w:t>I</w:t>
      </w:r>
    </w:p>
    <w:p w14:paraId="442E0BFA" w14:textId="581C0E68" w:rsidR="00771F3D" w:rsidRPr="007D7539" w:rsidRDefault="00771F3D" w:rsidP="00771F3D">
      <w:pPr>
        <w:spacing w:after="202" w:line="265" w:lineRule="auto"/>
        <w:ind w:left="149" w:right="29" w:hanging="10"/>
        <w:jc w:val="center"/>
        <w:rPr>
          <w:b/>
          <w:bCs/>
          <w:szCs w:val="24"/>
          <w:u w:val="single"/>
        </w:rPr>
      </w:pPr>
      <w:r w:rsidRPr="007D7539">
        <w:rPr>
          <w:b/>
          <w:bCs/>
          <w:szCs w:val="24"/>
          <w:u w:val="single"/>
        </w:rPr>
        <w:t>Purpose</w:t>
      </w:r>
    </w:p>
    <w:p w14:paraId="47618B04" w14:textId="45570AAB" w:rsidR="00771F3D" w:rsidRPr="007D7539" w:rsidRDefault="00B5339B" w:rsidP="002400F5">
      <w:pPr>
        <w:spacing w:after="202" w:line="265" w:lineRule="auto"/>
        <w:ind w:left="149" w:right="29" w:hanging="10"/>
        <w:rPr>
          <w:szCs w:val="24"/>
        </w:rPr>
      </w:pPr>
      <w:r w:rsidRPr="007D7539">
        <w:rPr>
          <w:szCs w:val="24"/>
        </w:rPr>
        <w:tab/>
      </w:r>
      <w:r w:rsidRPr="007D7539">
        <w:rPr>
          <w:szCs w:val="24"/>
        </w:rPr>
        <w:tab/>
        <w:t>Section 1.1</w:t>
      </w:r>
      <w:r w:rsidR="002400F5" w:rsidRPr="007D7539">
        <w:rPr>
          <w:szCs w:val="24"/>
        </w:rPr>
        <w:tab/>
      </w:r>
      <w:r w:rsidRPr="007D7539">
        <w:rPr>
          <w:szCs w:val="24"/>
        </w:rPr>
        <w:t>The Virginia</w:t>
      </w:r>
      <w:r w:rsidR="008616D7" w:rsidRPr="007D7539">
        <w:rPr>
          <w:szCs w:val="24"/>
        </w:rPr>
        <w:t xml:space="preserve"> </w:t>
      </w:r>
      <w:r w:rsidRPr="007D7539">
        <w:rPr>
          <w:szCs w:val="24"/>
        </w:rPr>
        <w:t xml:space="preserve">Carolina Water Authority (VCWA) is dedicated to securing a reliable, safe, and sustainable water supply. These objectives are achieved through comprehensive and </w:t>
      </w:r>
      <w:r w:rsidR="00382827" w:rsidRPr="007D7539">
        <w:rPr>
          <w:szCs w:val="24"/>
        </w:rPr>
        <w:t>practical</w:t>
      </w:r>
      <w:r w:rsidRPr="007D7539">
        <w:rPr>
          <w:szCs w:val="24"/>
        </w:rPr>
        <w:t xml:space="preserve"> testing, water planning, financing, and research </w:t>
      </w:r>
      <w:r w:rsidR="00382827" w:rsidRPr="007D7539">
        <w:rPr>
          <w:szCs w:val="24"/>
        </w:rPr>
        <w:t>to address</w:t>
      </w:r>
      <w:r w:rsidRPr="007D7539">
        <w:rPr>
          <w:szCs w:val="24"/>
        </w:rPr>
        <w:t xml:space="preserve"> current and future water requirements. This entails the acquisition, treatment, and distribution of water. Furthermore, the VCWA will </w:t>
      </w:r>
      <w:r w:rsidR="00886521" w:rsidRPr="007D7539">
        <w:rPr>
          <w:szCs w:val="24"/>
        </w:rPr>
        <w:t>play a pivotal role in safeguarding water resources, promoting water conservation, and educating the public about</w:t>
      </w:r>
      <w:r w:rsidRPr="007D7539">
        <w:rPr>
          <w:szCs w:val="24"/>
        </w:rPr>
        <w:t xml:space="preserve"> water-related issues. </w:t>
      </w:r>
    </w:p>
    <w:p w14:paraId="142C1CCE" w14:textId="109F23D3" w:rsidR="00E20059" w:rsidRPr="007D7539" w:rsidRDefault="00E20059" w:rsidP="00771F3D">
      <w:pPr>
        <w:spacing w:after="202" w:line="265" w:lineRule="auto"/>
        <w:ind w:left="149" w:right="29" w:hanging="10"/>
        <w:jc w:val="center"/>
        <w:rPr>
          <w:b/>
          <w:bCs/>
          <w:szCs w:val="24"/>
          <w:u w:val="single"/>
        </w:rPr>
      </w:pPr>
      <w:r w:rsidRPr="007D7539">
        <w:rPr>
          <w:b/>
          <w:bCs/>
          <w:szCs w:val="24"/>
          <w:u w:val="single"/>
        </w:rPr>
        <w:t>Office</w:t>
      </w:r>
    </w:p>
    <w:p w14:paraId="34A8240B" w14:textId="3E6FE67B" w:rsidR="00E20059" w:rsidRPr="007D7539" w:rsidRDefault="00E20059" w:rsidP="002400F5">
      <w:pPr>
        <w:spacing w:after="241"/>
        <w:ind w:left="0" w:right="14" w:firstLine="720"/>
        <w:rPr>
          <w:szCs w:val="24"/>
        </w:rPr>
      </w:pPr>
      <w:r w:rsidRPr="007D7539">
        <w:rPr>
          <w:szCs w:val="24"/>
        </w:rPr>
        <w:t>Section 1.</w:t>
      </w:r>
      <w:r w:rsidR="00771F3D" w:rsidRPr="007D7539">
        <w:rPr>
          <w:szCs w:val="24"/>
        </w:rPr>
        <w:t>2</w:t>
      </w:r>
      <w:r w:rsidRPr="007D7539">
        <w:rPr>
          <w:szCs w:val="24"/>
        </w:rPr>
        <w:tab/>
        <w:t>The principal office of the Virginia</w:t>
      </w:r>
      <w:r w:rsidR="008616D7" w:rsidRPr="007D7539">
        <w:rPr>
          <w:szCs w:val="24"/>
        </w:rPr>
        <w:t xml:space="preserve"> </w:t>
      </w:r>
      <w:r w:rsidRPr="007D7539">
        <w:rPr>
          <w:szCs w:val="24"/>
        </w:rPr>
        <w:t>Carolina Water Authority shall be located at</w:t>
      </w:r>
      <w:r w:rsidR="00771F3D" w:rsidRPr="007D7539">
        <w:rPr>
          <w:szCs w:val="24"/>
        </w:rPr>
        <w:t xml:space="preserve"> </w:t>
      </w:r>
      <w:r w:rsidR="007525D3" w:rsidRPr="007D7539">
        <w:rPr>
          <w:szCs w:val="24"/>
        </w:rPr>
        <w:t>1630</w:t>
      </w:r>
      <w:r w:rsidR="00771F3D" w:rsidRPr="007D7539">
        <w:rPr>
          <w:szCs w:val="24"/>
        </w:rPr>
        <w:t xml:space="preserve"> Moxley </w:t>
      </w:r>
      <w:r w:rsidR="007525D3" w:rsidRPr="007D7539">
        <w:rPr>
          <w:szCs w:val="24"/>
        </w:rPr>
        <w:t xml:space="preserve">Ridge </w:t>
      </w:r>
      <w:r w:rsidR="00771F3D" w:rsidRPr="007D7539">
        <w:rPr>
          <w:szCs w:val="24"/>
        </w:rPr>
        <w:t>Road</w:t>
      </w:r>
      <w:r w:rsidRPr="007D7539">
        <w:rPr>
          <w:szCs w:val="24"/>
        </w:rPr>
        <w:t>, Independence, Vir</w:t>
      </w:r>
      <w:r w:rsidR="00A67383" w:rsidRPr="007D7539">
        <w:rPr>
          <w:szCs w:val="24"/>
        </w:rPr>
        <w:t xml:space="preserve">ginia, </w:t>
      </w:r>
      <w:r w:rsidR="007525D3" w:rsidRPr="007D7539">
        <w:rPr>
          <w:szCs w:val="24"/>
        </w:rPr>
        <w:t>24348</w:t>
      </w:r>
      <w:r w:rsidR="00A67383" w:rsidRPr="007D7539">
        <w:rPr>
          <w:szCs w:val="24"/>
        </w:rPr>
        <w:t>.</w:t>
      </w:r>
    </w:p>
    <w:p w14:paraId="3441482E" w14:textId="198B01EE" w:rsidR="00A67383" w:rsidRPr="007D7539" w:rsidRDefault="00A67383" w:rsidP="002400F5">
      <w:pPr>
        <w:spacing w:after="241"/>
        <w:ind w:left="0" w:right="14" w:firstLine="720"/>
        <w:rPr>
          <w:szCs w:val="24"/>
        </w:rPr>
      </w:pPr>
      <w:r w:rsidRPr="007D7539">
        <w:rPr>
          <w:szCs w:val="24"/>
        </w:rPr>
        <w:t>Section 1.</w:t>
      </w:r>
      <w:r w:rsidR="004856F4" w:rsidRPr="007D7539">
        <w:rPr>
          <w:szCs w:val="24"/>
        </w:rPr>
        <w:t>3</w:t>
      </w:r>
      <w:r w:rsidRPr="007D7539">
        <w:rPr>
          <w:szCs w:val="24"/>
        </w:rPr>
        <w:tab/>
        <w:t xml:space="preserve">The mailing address for the Authority shall be </w:t>
      </w:r>
      <w:r w:rsidR="00BF31FD" w:rsidRPr="007D7539">
        <w:rPr>
          <w:szCs w:val="24"/>
        </w:rPr>
        <w:t xml:space="preserve">PO BOX </w:t>
      </w:r>
      <w:r w:rsidR="00EB3F19">
        <w:rPr>
          <w:szCs w:val="24"/>
        </w:rPr>
        <w:t>129</w:t>
      </w:r>
      <w:r w:rsidR="00BF31FD" w:rsidRPr="007D7539">
        <w:rPr>
          <w:szCs w:val="24"/>
        </w:rPr>
        <w:t>, Independence, Virginia, 24348</w:t>
      </w:r>
      <w:r w:rsidRPr="007D7539">
        <w:rPr>
          <w:szCs w:val="24"/>
        </w:rPr>
        <w:t xml:space="preserve">. All </w:t>
      </w:r>
      <w:r w:rsidR="00EB3F19">
        <w:rPr>
          <w:szCs w:val="24"/>
        </w:rPr>
        <w:t>correspondence</w:t>
      </w:r>
      <w:r w:rsidRPr="007D7539">
        <w:rPr>
          <w:szCs w:val="24"/>
        </w:rPr>
        <w:t xml:space="preserve"> to the Virginia/Carolina Water Authority or its Board shall be addressed to the Authority's PO Box. </w:t>
      </w:r>
    </w:p>
    <w:p w14:paraId="3E3CE558" w14:textId="4AC08F72" w:rsidR="00E20059" w:rsidRPr="007D7539" w:rsidRDefault="00E20059" w:rsidP="00771F3D">
      <w:pPr>
        <w:spacing w:after="241"/>
        <w:ind w:left="0" w:right="14" w:firstLine="0"/>
        <w:jc w:val="center"/>
        <w:rPr>
          <w:b/>
          <w:bCs/>
          <w:szCs w:val="24"/>
          <w:u w:val="single"/>
        </w:rPr>
      </w:pPr>
      <w:r w:rsidRPr="007D7539">
        <w:rPr>
          <w:b/>
          <w:bCs/>
          <w:szCs w:val="24"/>
          <w:u w:val="single"/>
        </w:rPr>
        <w:t>Membership</w:t>
      </w:r>
    </w:p>
    <w:p w14:paraId="584BE6BF" w14:textId="1740518D" w:rsidR="00E20059" w:rsidRPr="007D7539" w:rsidRDefault="0070554B" w:rsidP="002400F5">
      <w:pPr>
        <w:spacing w:after="241"/>
        <w:ind w:left="0" w:right="14" w:firstLine="0"/>
        <w:rPr>
          <w:szCs w:val="24"/>
        </w:rPr>
      </w:pPr>
      <w:r w:rsidRPr="007D7539">
        <w:rPr>
          <w:szCs w:val="24"/>
        </w:rPr>
        <w:tab/>
        <w:t>Section 1.</w:t>
      </w:r>
      <w:r w:rsidR="004856F4" w:rsidRPr="007D7539">
        <w:rPr>
          <w:szCs w:val="24"/>
        </w:rPr>
        <w:t>4</w:t>
      </w:r>
      <w:r w:rsidRPr="007D7539">
        <w:rPr>
          <w:szCs w:val="24"/>
        </w:rPr>
        <w:tab/>
        <w:t>Membership will consist of individuals appointed to the Board by the appropriate governing bodies of the counties and municipalities served by the Virginia</w:t>
      </w:r>
      <w:r w:rsidR="008616D7" w:rsidRPr="007D7539">
        <w:rPr>
          <w:szCs w:val="24"/>
        </w:rPr>
        <w:t xml:space="preserve"> </w:t>
      </w:r>
      <w:r w:rsidRPr="007D7539">
        <w:rPr>
          <w:szCs w:val="24"/>
        </w:rPr>
        <w:t xml:space="preserve">Carolina Water Authority. Each governing body shall designate two members, who may be either elected officials or non-elected personnel, to serve </w:t>
      </w:r>
      <w:r w:rsidR="00886521" w:rsidRPr="007D7539">
        <w:rPr>
          <w:szCs w:val="24"/>
        </w:rPr>
        <w:t>as members of the Authority and represent the governing body</w:t>
      </w:r>
      <w:r w:rsidRPr="007D7539">
        <w:rPr>
          <w:szCs w:val="24"/>
        </w:rPr>
        <w:t xml:space="preserve">. The appointed representatives shall serve on the Board for the </w:t>
      </w:r>
      <w:r w:rsidR="00886521" w:rsidRPr="007D7539">
        <w:rPr>
          <w:szCs w:val="24"/>
        </w:rPr>
        <w:t>entire</w:t>
      </w:r>
      <w:r w:rsidRPr="007D7539">
        <w:rPr>
          <w:szCs w:val="24"/>
        </w:rPr>
        <w:t xml:space="preserve"> term stipulated by their respective governing </w:t>
      </w:r>
      <w:r w:rsidR="00EB3F19">
        <w:rPr>
          <w:szCs w:val="24"/>
        </w:rPr>
        <w:t>bodies</w:t>
      </w:r>
      <w:r w:rsidRPr="007D7539">
        <w:rPr>
          <w:szCs w:val="24"/>
        </w:rPr>
        <w:t xml:space="preserve">. </w:t>
      </w:r>
    </w:p>
    <w:p w14:paraId="4A9D7B5B" w14:textId="55FF90D4" w:rsidR="00A67383" w:rsidRPr="007D7539" w:rsidRDefault="00B5339B" w:rsidP="002400F5">
      <w:pPr>
        <w:spacing w:after="241"/>
        <w:ind w:left="0" w:right="14" w:firstLine="0"/>
        <w:rPr>
          <w:szCs w:val="24"/>
        </w:rPr>
      </w:pPr>
      <w:r w:rsidRPr="007D7539">
        <w:rPr>
          <w:szCs w:val="24"/>
        </w:rPr>
        <w:tab/>
        <w:t>Section 1.5</w:t>
      </w:r>
      <w:r w:rsidRPr="007D7539">
        <w:rPr>
          <w:szCs w:val="24"/>
        </w:rPr>
        <w:tab/>
        <w:t>The Board shall vote to appoint the new member to the Virginia</w:t>
      </w:r>
      <w:r w:rsidR="008616D7" w:rsidRPr="007D7539">
        <w:rPr>
          <w:szCs w:val="24"/>
        </w:rPr>
        <w:t xml:space="preserve"> </w:t>
      </w:r>
      <w:r w:rsidRPr="007D7539">
        <w:rPr>
          <w:szCs w:val="24"/>
        </w:rPr>
        <w:t>Carolina Water Authority Board upon submitting swearing-in documentation from the Grayson County Courthouse to the Virginia</w:t>
      </w:r>
      <w:r w:rsidR="008616D7" w:rsidRPr="007D7539">
        <w:rPr>
          <w:szCs w:val="24"/>
        </w:rPr>
        <w:t xml:space="preserve"> </w:t>
      </w:r>
      <w:r w:rsidRPr="007D7539">
        <w:rPr>
          <w:szCs w:val="24"/>
        </w:rPr>
        <w:t xml:space="preserve">Carolina Water Authority Board. </w:t>
      </w:r>
    </w:p>
    <w:p w14:paraId="02C0D6E5" w14:textId="415B1A88" w:rsidR="00DA036B" w:rsidRPr="007D7539" w:rsidRDefault="0070554B" w:rsidP="002400F5">
      <w:pPr>
        <w:spacing w:after="241"/>
        <w:ind w:left="0" w:right="14" w:firstLine="0"/>
        <w:rPr>
          <w:szCs w:val="24"/>
        </w:rPr>
      </w:pPr>
      <w:r w:rsidRPr="007D7539">
        <w:rPr>
          <w:szCs w:val="24"/>
        </w:rPr>
        <w:tab/>
        <w:t>Section 1.</w:t>
      </w:r>
      <w:r w:rsidR="004856F4" w:rsidRPr="007D7539">
        <w:rPr>
          <w:szCs w:val="24"/>
        </w:rPr>
        <w:t>6</w:t>
      </w:r>
      <w:r w:rsidRPr="007D7539">
        <w:rPr>
          <w:szCs w:val="24"/>
        </w:rPr>
        <w:tab/>
        <w:t xml:space="preserve">The Board of the Authority </w:t>
      </w:r>
      <w:r w:rsidR="000208D1" w:rsidRPr="007D7539">
        <w:rPr>
          <w:szCs w:val="24"/>
        </w:rPr>
        <w:t xml:space="preserve">is responsible for deliberating and casting votes on expanding services into additional counties or municipalities </w:t>
      </w:r>
      <w:r w:rsidRPr="007D7539">
        <w:rPr>
          <w:szCs w:val="24"/>
        </w:rPr>
        <w:t>currently unserved by the Authority.</w:t>
      </w:r>
    </w:p>
    <w:p w14:paraId="54D759CD" w14:textId="5F6A4720" w:rsidR="00DA036B" w:rsidRPr="007D7539" w:rsidRDefault="0070554B" w:rsidP="002400F5">
      <w:pPr>
        <w:spacing w:after="241"/>
        <w:ind w:left="0" w:right="14" w:firstLine="0"/>
        <w:rPr>
          <w:szCs w:val="24"/>
        </w:rPr>
      </w:pPr>
      <w:r w:rsidRPr="007D7539">
        <w:rPr>
          <w:szCs w:val="24"/>
        </w:rPr>
        <w:tab/>
        <w:t>Section 1.</w:t>
      </w:r>
      <w:r w:rsidR="004856F4" w:rsidRPr="007D7539">
        <w:rPr>
          <w:szCs w:val="24"/>
        </w:rPr>
        <w:t>7</w:t>
      </w:r>
      <w:r w:rsidRPr="007D7539">
        <w:rPr>
          <w:szCs w:val="24"/>
        </w:rPr>
        <w:t xml:space="preserve"> </w:t>
      </w:r>
      <w:r w:rsidRPr="007D7539">
        <w:rPr>
          <w:szCs w:val="24"/>
        </w:rPr>
        <w:tab/>
        <w:t>County or municipal governments incorporated into the Authority shall adhere to the By-Laws of the Authority. Furthermore, a revised User Agreement must be developed and sanctioned by the Board before the commencement of services for a new governing body.</w:t>
      </w:r>
    </w:p>
    <w:p w14:paraId="317B81EE" w14:textId="181601AA" w:rsidR="00E20059" w:rsidRPr="007D7539" w:rsidRDefault="00E20059" w:rsidP="00771F3D">
      <w:pPr>
        <w:spacing w:after="287" w:line="265" w:lineRule="auto"/>
        <w:ind w:left="149" w:right="62" w:hanging="10"/>
        <w:jc w:val="center"/>
        <w:rPr>
          <w:b/>
          <w:bCs/>
          <w:szCs w:val="24"/>
        </w:rPr>
      </w:pPr>
      <w:r w:rsidRPr="007D7539">
        <w:rPr>
          <w:b/>
          <w:bCs/>
          <w:szCs w:val="24"/>
        </w:rPr>
        <w:t xml:space="preserve">ARTICLE </w:t>
      </w:r>
      <w:r w:rsidR="00771F3D" w:rsidRPr="007D7539">
        <w:rPr>
          <w:b/>
          <w:bCs/>
          <w:szCs w:val="24"/>
        </w:rPr>
        <w:t>II</w:t>
      </w:r>
    </w:p>
    <w:p w14:paraId="697C54F5" w14:textId="0736227C" w:rsidR="00E20059" w:rsidRPr="007D7539" w:rsidRDefault="00E20059" w:rsidP="00771F3D">
      <w:pPr>
        <w:spacing w:after="0" w:line="259" w:lineRule="auto"/>
        <w:ind w:left="0" w:firstLine="0"/>
        <w:jc w:val="center"/>
        <w:rPr>
          <w:b/>
          <w:bCs/>
          <w:szCs w:val="24"/>
          <w:u w:val="single" w:color="000000"/>
        </w:rPr>
      </w:pPr>
      <w:r w:rsidRPr="007D7539">
        <w:rPr>
          <w:b/>
          <w:bCs/>
          <w:szCs w:val="24"/>
          <w:u w:val="single" w:color="000000"/>
        </w:rPr>
        <w:t>Meetings:</w:t>
      </w:r>
    </w:p>
    <w:p w14:paraId="406AFA77" w14:textId="77777777" w:rsidR="00E20059" w:rsidRPr="007D7539" w:rsidRDefault="00E20059" w:rsidP="00771F3D">
      <w:pPr>
        <w:spacing w:after="0" w:line="259" w:lineRule="auto"/>
        <w:ind w:left="0" w:firstLine="0"/>
        <w:jc w:val="left"/>
        <w:rPr>
          <w:szCs w:val="24"/>
          <w:u w:val="single" w:color="000000"/>
        </w:rPr>
      </w:pPr>
    </w:p>
    <w:p w14:paraId="26396E52" w14:textId="502FD2D5" w:rsidR="00E20059" w:rsidRPr="007D7539" w:rsidRDefault="0070554B" w:rsidP="002400F5">
      <w:pPr>
        <w:spacing w:after="0" w:line="259" w:lineRule="auto"/>
        <w:ind w:left="0" w:firstLine="720"/>
        <w:rPr>
          <w:szCs w:val="24"/>
        </w:rPr>
      </w:pPr>
      <w:r w:rsidRPr="007D7539">
        <w:rPr>
          <w:szCs w:val="24"/>
          <w:u w:color="000000"/>
        </w:rPr>
        <w:lastRenderedPageBreak/>
        <w:t>Section 2.1</w:t>
      </w:r>
      <w:r w:rsidRPr="007D7539">
        <w:rPr>
          <w:szCs w:val="24"/>
          <w:u w:color="000000"/>
        </w:rPr>
        <w:tab/>
        <w:t xml:space="preserve">A regular meeting of the Authority shall be conducted </w:t>
      </w:r>
      <w:r w:rsidR="00382827" w:rsidRPr="007D7539">
        <w:rPr>
          <w:szCs w:val="24"/>
          <w:u w:color="000000"/>
        </w:rPr>
        <w:t>monthly</w:t>
      </w:r>
      <w:r w:rsidRPr="007D7539">
        <w:rPr>
          <w:szCs w:val="24"/>
          <w:u w:color="000000"/>
        </w:rPr>
        <w:t xml:space="preserve">, specifically on the second Thursday of each month at 10 A.M., at its principal office, or at an alternative time or location determined by the members. </w:t>
      </w:r>
      <w:r w:rsidR="00382827" w:rsidRPr="007D7539">
        <w:rPr>
          <w:szCs w:val="24"/>
          <w:u w:color="000000"/>
        </w:rPr>
        <w:t>If</w:t>
      </w:r>
      <w:r w:rsidRPr="007D7539">
        <w:rPr>
          <w:szCs w:val="24"/>
          <w:u w:color="000000"/>
        </w:rPr>
        <w:t xml:space="preserve"> the designated day for the monthly regular meeting coincides with a legal holiday, the meeting shall be rescheduled to the subsequent business day. The members are authorized to establish, by resolution, the time and location for additional regular meetings, with no further notification required beyond the aforementioned resolution. These additional regular meetings shall </w:t>
      </w:r>
      <w:r w:rsidR="00886521" w:rsidRPr="007D7539">
        <w:rPr>
          <w:szCs w:val="24"/>
          <w:u w:color="000000"/>
        </w:rPr>
        <w:t xml:space="preserve">be held at the Authority's principal office or </w:t>
      </w:r>
      <w:r w:rsidRPr="007D7539">
        <w:rPr>
          <w:szCs w:val="24"/>
          <w:u w:color="000000"/>
        </w:rPr>
        <w:t>any other location designated by the members.</w:t>
      </w:r>
    </w:p>
    <w:p w14:paraId="23D6AA1D" w14:textId="77777777" w:rsidR="00E20059" w:rsidRPr="007D7539" w:rsidRDefault="00E20059" w:rsidP="002400F5">
      <w:pPr>
        <w:spacing w:after="0" w:line="259" w:lineRule="auto"/>
        <w:ind w:left="0" w:firstLine="0"/>
        <w:rPr>
          <w:szCs w:val="24"/>
        </w:rPr>
      </w:pPr>
    </w:p>
    <w:p w14:paraId="044A094C" w14:textId="4F8CEF73" w:rsidR="00E20059" w:rsidRPr="007D7539" w:rsidRDefault="0070554B" w:rsidP="002400F5">
      <w:pPr>
        <w:ind w:left="0" w:right="14" w:firstLine="720"/>
        <w:rPr>
          <w:szCs w:val="24"/>
        </w:rPr>
      </w:pPr>
      <w:r w:rsidRPr="007D7539">
        <w:rPr>
          <w:szCs w:val="24"/>
        </w:rPr>
        <w:t>Section 2.2</w:t>
      </w:r>
      <w:r w:rsidRPr="007D7539">
        <w:rPr>
          <w:szCs w:val="24"/>
        </w:rPr>
        <w:tab/>
        <w:t xml:space="preserve">Special meetings of the Authority may be convened by or at the request of the Chairman or any two members. These meetings shall take place at the </w:t>
      </w:r>
      <w:r w:rsidR="00903E3A">
        <w:rPr>
          <w:szCs w:val="24"/>
        </w:rPr>
        <w:t xml:space="preserve">Authority's principal office or at an alternative location </w:t>
      </w:r>
      <w:r w:rsidRPr="007D7539">
        <w:rPr>
          <w:szCs w:val="24"/>
        </w:rPr>
        <w:t>determined by the members.</w:t>
      </w:r>
    </w:p>
    <w:p w14:paraId="2753635B" w14:textId="54F5209A" w:rsidR="00E20059" w:rsidRPr="007D7539" w:rsidRDefault="00861F1D" w:rsidP="002400F5">
      <w:pPr>
        <w:ind w:left="0" w:right="14" w:firstLine="720"/>
        <w:rPr>
          <w:szCs w:val="24"/>
        </w:rPr>
      </w:pPr>
      <w:r w:rsidRPr="007D7539">
        <w:rPr>
          <w:szCs w:val="24"/>
        </w:rPr>
        <w:t>Section 2.3</w:t>
      </w:r>
      <w:r w:rsidRPr="007D7539">
        <w:rPr>
          <w:szCs w:val="24"/>
        </w:rPr>
        <w:tab/>
        <w:t xml:space="preserve">Written notice of any special meeting of the Authority, or any additional regular meeting, shall be delivered personally or dispatched via postal mail, facsimile, or electronic mail to each member at their address as recorded by the Authority's records. Such notice shall be provided at least three working days </w:t>
      </w:r>
      <w:r w:rsidR="00382827" w:rsidRPr="007D7539">
        <w:rPr>
          <w:szCs w:val="24"/>
        </w:rPr>
        <w:t>before</w:t>
      </w:r>
      <w:r w:rsidRPr="007D7539">
        <w:rPr>
          <w:szCs w:val="24"/>
        </w:rPr>
        <w:t xml:space="preserve"> the meeting or within a shorter time frame deemed reasonable under the circumstances. The notice shall be regarded as delivered</w:t>
      </w:r>
      <w:r w:rsidR="00382827" w:rsidRPr="007D7539">
        <w:rPr>
          <w:szCs w:val="24"/>
        </w:rPr>
        <w:t xml:space="preserve"> if sent by mail when it is deposited with the United States Postal Service in a sealed envelope properly addressed, with prepaid postage affixed, or if transmitted via facsimile or electronic mail</w:t>
      </w:r>
      <w:r w:rsidRPr="007D7539">
        <w:rPr>
          <w:szCs w:val="24"/>
        </w:rPr>
        <w:t xml:space="preserve"> at the time of transmission. Any member may waive the requirement for notice of any meeting. The attendance of a member at any meeting shall signify a waiver of notice for that meeting, except when a member attends the meeting for the express purpose of objecting to the transaction of any business </w:t>
      </w:r>
      <w:r w:rsidR="00382827" w:rsidRPr="007D7539">
        <w:rPr>
          <w:szCs w:val="24"/>
        </w:rPr>
        <w:t>because</w:t>
      </w:r>
      <w:r w:rsidRPr="007D7539">
        <w:rPr>
          <w:szCs w:val="24"/>
        </w:rPr>
        <w:t xml:space="preserve"> the meeting was not duly called. The business to be transacted at the meeting need not be specified in the notice or waiver of such meeting, unless specifically required by law. </w:t>
      </w:r>
    </w:p>
    <w:p w14:paraId="1E34E0DC" w14:textId="68817017" w:rsidR="00702D7E" w:rsidRPr="007D7539" w:rsidRDefault="00861F1D" w:rsidP="002400F5">
      <w:pPr>
        <w:ind w:left="0" w:right="14" w:firstLine="720"/>
        <w:rPr>
          <w:szCs w:val="24"/>
        </w:rPr>
      </w:pPr>
      <w:r w:rsidRPr="007D7539">
        <w:rPr>
          <w:szCs w:val="24"/>
        </w:rPr>
        <w:t>Section 2.4</w:t>
      </w:r>
      <w:r w:rsidRPr="007D7539">
        <w:rPr>
          <w:szCs w:val="24"/>
        </w:rPr>
        <w:tab/>
        <w:t xml:space="preserve">A majority of the members shall constitute a quorum for the </w:t>
      </w:r>
      <w:r w:rsidR="00382827" w:rsidRPr="007D7539">
        <w:rPr>
          <w:szCs w:val="24"/>
        </w:rPr>
        <w:t>business transaction at the Authority's meeting</w:t>
      </w:r>
      <w:r w:rsidRPr="007D7539">
        <w:rPr>
          <w:szCs w:val="24"/>
        </w:rPr>
        <w:t>. However, if less than a majority of the members are present at any meeting, a majority of the members present may adjourn the meeting from time to time without further notice.</w:t>
      </w:r>
    </w:p>
    <w:p w14:paraId="3F60DF40" w14:textId="7F7A9F0E" w:rsidR="00702D7E" w:rsidRPr="007D7539" w:rsidRDefault="00702D7E" w:rsidP="00702D7E">
      <w:pPr>
        <w:ind w:left="0" w:right="14" w:firstLine="0"/>
        <w:jc w:val="center"/>
        <w:rPr>
          <w:b/>
          <w:bCs/>
          <w:szCs w:val="24"/>
        </w:rPr>
      </w:pPr>
      <w:r w:rsidRPr="007D7539">
        <w:rPr>
          <w:b/>
          <w:bCs/>
          <w:szCs w:val="24"/>
        </w:rPr>
        <w:t>ARTICLE III</w:t>
      </w:r>
    </w:p>
    <w:p w14:paraId="512E0D7C" w14:textId="7FC84974" w:rsidR="00702D7E" w:rsidRPr="007D7539" w:rsidRDefault="00702D7E" w:rsidP="00702D7E">
      <w:pPr>
        <w:ind w:left="0" w:right="14" w:firstLine="0"/>
        <w:jc w:val="center"/>
        <w:rPr>
          <w:b/>
          <w:bCs/>
          <w:szCs w:val="24"/>
          <w:u w:val="single"/>
        </w:rPr>
      </w:pPr>
      <w:r w:rsidRPr="007D7539">
        <w:rPr>
          <w:b/>
          <w:bCs/>
          <w:szCs w:val="24"/>
          <w:u w:val="single"/>
        </w:rPr>
        <w:t>Board Decisions</w:t>
      </w:r>
    </w:p>
    <w:p w14:paraId="4EA23195" w14:textId="0E80F22D" w:rsidR="00702D7E" w:rsidRPr="007D7539" w:rsidRDefault="000208D1" w:rsidP="002400F5">
      <w:pPr>
        <w:ind w:left="0" w:right="14" w:firstLine="720"/>
        <w:rPr>
          <w:szCs w:val="24"/>
        </w:rPr>
      </w:pPr>
      <w:r w:rsidRPr="007D7539">
        <w:rPr>
          <w:szCs w:val="24"/>
        </w:rPr>
        <w:t xml:space="preserve">Section </w:t>
      </w:r>
      <w:r w:rsidR="00702D7E" w:rsidRPr="007D7539">
        <w:rPr>
          <w:szCs w:val="24"/>
        </w:rPr>
        <w:t>3.1</w:t>
      </w:r>
      <w:r w:rsidRPr="007D7539">
        <w:rPr>
          <w:szCs w:val="24"/>
        </w:rPr>
        <w:tab/>
        <w:t xml:space="preserve">In general, pursuant to Section 15.2-5113 of the Code of Virginia of 1950, as amended, the vote of a majority of the Board members shall be necessary for any action </w:t>
      </w:r>
      <w:r w:rsidR="00702D7E" w:rsidRPr="007D7539">
        <w:rPr>
          <w:szCs w:val="24"/>
        </w:rPr>
        <w:t>the Authority takes</w:t>
      </w:r>
      <w:r w:rsidRPr="007D7539">
        <w:rPr>
          <w:szCs w:val="24"/>
        </w:rPr>
        <w:t>.</w:t>
      </w:r>
    </w:p>
    <w:p w14:paraId="03D76FC2" w14:textId="0F222019" w:rsidR="00382827" w:rsidRPr="007D7539" w:rsidRDefault="00585AC1" w:rsidP="002400F5">
      <w:pPr>
        <w:ind w:left="0" w:right="14" w:firstLine="720"/>
        <w:rPr>
          <w:szCs w:val="24"/>
        </w:rPr>
      </w:pPr>
      <w:r w:rsidRPr="007D7539">
        <w:rPr>
          <w:szCs w:val="24"/>
        </w:rPr>
        <w:t>Section 3.2</w:t>
      </w:r>
      <w:r w:rsidRPr="007D7539">
        <w:rPr>
          <w:szCs w:val="24"/>
        </w:rPr>
        <w:tab/>
        <w:t xml:space="preserve">Proxy and absentee votes will not be permissible as valid voting methods for VCWA Board transactions and business.  </w:t>
      </w:r>
    </w:p>
    <w:p w14:paraId="57F50D17" w14:textId="7B585FE8" w:rsidR="00702D7E" w:rsidRPr="007D7539" w:rsidRDefault="004856F4" w:rsidP="002400F5">
      <w:pPr>
        <w:ind w:left="0" w:right="14" w:firstLine="720"/>
        <w:rPr>
          <w:szCs w:val="24"/>
        </w:rPr>
      </w:pPr>
      <w:r w:rsidRPr="007D7539">
        <w:rPr>
          <w:szCs w:val="24"/>
        </w:rPr>
        <w:t>Section 3.</w:t>
      </w:r>
      <w:r w:rsidR="00382827" w:rsidRPr="007D7539">
        <w:rPr>
          <w:szCs w:val="24"/>
        </w:rPr>
        <w:t>3</w:t>
      </w:r>
      <w:r w:rsidRPr="007D7539">
        <w:rPr>
          <w:szCs w:val="24"/>
        </w:rPr>
        <w:t>.1</w:t>
      </w:r>
      <w:r w:rsidRPr="007D7539">
        <w:rPr>
          <w:szCs w:val="24"/>
        </w:rPr>
        <w:tab/>
        <w:t xml:space="preserve">Deadlock - If an issue is presented to the Authority and is voted on during two separate meetings where all members are present, resulting in a tie both times, the Authority </w:t>
      </w:r>
      <w:r w:rsidRPr="007D7539">
        <w:rPr>
          <w:szCs w:val="24"/>
        </w:rPr>
        <w:lastRenderedPageBreak/>
        <w:t>will be deemed deadlocked on the issue. The resolution of this deadlock will follow the guidance outlined in subparagraph 3.3.</w:t>
      </w:r>
    </w:p>
    <w:p w14:paraId="4BDA2DA1" w14:textId="2FF06B55" w:rsidR="00702D7E" w:rsidRPr="007D7539" w:rsidRDefault="004856F4" w:rsidP="002400F5">
      <w:pPr>
        <w:ind w:left="1301" w:right="14" w:firstLine="0"/>
        <w:rPr>
          <w:szCs w:val="24"/>
        </w:rPr>
      </w:pPr>
      <w:r w:rsidRPr="007D7539">
        <w:rPr>
          <w:szCs w:val="24"/>
        </w:rPr>
        <w:t>Section 3.</w:t>
      </w:r>
      <w:r w:rsidR="00382827" w:rsidRPr="007D7539">
        <w:rPr>
          <w:szCs w:val="24"/>
        </w:rPr>
        <w:t>3</w:t>
      </w:r>
      <w:r w:rsidRPr="007D7539">
        <w:rPr>
          <w:szCs w:val="24"/>
        </w:rPr>
        <w:t>.2</w:t>
      </w:r>
      <w:r w:rsidRPr="007D7539">
        <w:rPr>
          <w:szCs w:val="24"/>
        </w:rPr>
        <w:tab/>
        <w:t xml:space="preserve">If a matter </w:t>
      </w:r>
      <w:r w:rsidR="00886521" w:rsidRPr="007D7539">
        <w:rPr>
          <w:szCs w:val="24"/>
        </w:rPr>
        <w:t>presented adequately</w:t>
      </w:r>
      <w:r w:rsidRPr="007D7539">
        <w:rPr>
          <w:szCs w:val="24"/>
        </w:rPr>
        <w:t xml:space="preserve"> to the Authority was previously discussed and voted on in a prior meeting, where either (1) the vote resulted in a tie or (2) the vote did not meet the threshold for action, and it is then voted on again in a subsequent meeting without sufficient support to constitute action, the Authority will be deemed deadlocked on that matter. The resolution of this deadlock will follow the procedures outlined in subsection 3.</w:t>
      </w:r>
      <w:r w:rsidR="00382827" w:rsidRPr="007D7539">
        <w:rPr>
          <w:szCs w:val="24"/>
        </w:rPr>
        <w:t>4</w:t>
      </w:r>
      <w:r w:rsidRPr="007D7539">
        <w:rPr>
          <w:szCs w:val="24"/>
        </w:rPr>
        <w:t>.</w:t>
      </w:r>
    </w:p>
    <w:p w14:paraId="0C1544F2" w14:textId="0A762453" w:rsidR="00702D7E" w:rsidRPr="007D7539" w:rsidRDefault="004856F4" w:rsidP="002400F5">
      <w:pPr>
        <w:spacing w:after="312"/>
        <w:ind w:left="1301" w:right="14" w:firstLine="0"/>
        <w:rPr>
          <w:szCs w:val="24"/>
        </w:rPr>
      </w:pPr>
      <w:r w:rsidRPr="007D7539">
        <w:rPr>
          <w:szCs w:val="24"/>
        </w:rPr>
        <w:t>Section 3.</w:t>
      </w:r>
      <w:r w:rsidR="00382827" w:rsidRPr="007D7539">
        <w:rPr>
          <w:szCs w:val="24"/>
        </w:rPr>
        <w:t>3</w:t>
      </w:r>
      <w:r w:rsidRPr="007D7539">
        <w:rPr>
          <w:szCs w:val="24"/>
        </w:rPr>
        <w:t>.3</w:t>
      </w:r>
      <w:r w:rsidRPr="007D7539">
        <w:rPr>
          <w:szCs w:val="24"/>
        </w:rPr>
        <w:tab/>
        <w:t>If an issue that properly comes before the Authority has been discussed and voted on in a prior meeting, where the outcome did not meet the threshold for action, and that issue is then voted on again in a subsequent meeting resulting in a tie, the Authority shall be regarded as deadlocked on that issue. This deadlock will be resolved as outlined in subsection 3.</w:t>
      </w:r>
      <w:r w:rsidR="00382827" w:rsidRPr="007D7539">
        <w:rPr>
          <w:szCs w:val="24"/>
        </w:rPr>
        <w:t>4</w:t>
      </w:r>
      <w:r w:rsidRPr="007D7539">
        <w:rPr>
          <w:szCs w:val="24"/>
        </w:rPr>
        <w:t>.</w:t>
      </w:r>
    </w:p>
    <w:p w14:paraId="42242D15" w14:textId="221DBAF6" w:rsidR="00702D7E" w:rsidRPr="007D7539" w:rsidRDefault="00CC43F8" w:rsidP="002400F5">
      <w:pPr>
        <w:ind w:right="115" w:firstLine="581"/>
        <w:rPr>
          <w:szCs w:val="24"/>
        </w:rPr>
      </w:pPr>
      <w:r w:rsidRPr="007D7539">
        <w:rPr>
          <w:szCs w:val="24"/>
        </w:rPr>
        <w:t>Section 3.</w:t>
      </w:r>
      <w:r w:rsidR="00382827" w:rsidRPr="007D7539">
        <w:rPr>
          <w:szCs w:val="24"/>
        </w:rPr>
        <w:t>4</w:t>
      </w:r>
      <w:r w:rsidRPr="007D7539">
        <w:rPr>
          <w:szCs w:val="24"/>
        </w:rPr>
        <w:tab/>
        <w:t>If a deadlock occurs regarding any issue stated in subsections 3.</w:t>
      </w:r>
      <w:r w:rsidR="00382827" w:rsidRPr="007D7539">
        <w:rPr>
          <w:szCs w:val="24"/>
        </w:rPr>
        <w:t>3</w:t>
      </w:r>
      <w:r w:rsidRPr="007D7539">
        <w:rPr>
          <w:szCs w:val="24"/>
        </w:rPr>
        <w:t>.1, 3.</w:t>
      </w:r>
      <w:r w:rsidR="00382827" w:rsidRPr="007D7539">
        <w:rPr>
          <w:szCs w:val="24"/>
        </w:rPr>
        <w:t>3</w:t>
      </w:r>
      <w:r w:rsidRPr="007D7539">
        <w:rPr>
          <w:szCs w:val="24"/>
        </w:rPr>
        <w:t>.2, and 3.</w:t>
      </w:r>
      <w:r w:rsidR="00382827" w:rsidRPr="007D7539">
        <w:rPr>
          <w:szCs w:val="24"/>
        </w:rPr>
        <w:t>3</w:t>
      </w:r>
      <w:r w:rsidRPr="007D7539">
        <w:rPr>
          <w:szCs w:val="24"/>
        </w:rPr>
        <w:t xml:space="preserve">.3, the members must submit the matter to arbitration following this procedure. Each party shall appoint an impartial arbitrator—either an attorney or an accountant—by providing written notice to the other party within fifteen (15) days after the deadlock. Should either party fail to appoint an arbitrator, the party that has done so may petition the Circuit Court for Grayson County, Virginia, to appoint a second arbitrator in accordance with Section 8.01-581.03 of the Code of Virginia (1950), as amended. Once both arbitrators are appointed, they will jointly select a third arbitrator, who shall be appointed through written notice signed by both and sent to the Secretary of the Authority within fifteen (15) days of this appointment. The three arbitrators will conduct an arbitration hearing within thirty (30) days after their appointment, allowing each side to present their case, evidence, and witnesses, if any, in the presence of the opposing side. Following the hearing, they will reach a decision. At the Authority's next scheduled meeting after the ruling, the members will vote on the issue that caused the deadlock, with each member's vote reflecting the </w:t>
      </w:r>
      <w:r w:rsidR="00EB3F19">
        <w:rPr>
          <w:szCs w:val="24"/>
        </w:rPr>
        <w:t>arbitrators' majority decision</w:t>
      </w:r>
      <w:r w:rsidRPr="007D7539">
        <w:rPr>
          <w:szCs w:val="24"/>
        </w:rPr>
        <w:t>.</w:t>
      </w:r>
    </w:p>
    <w:p w14:paraId="2A340762" w14:textId="6E3E52E8" w:rsidR="00702D7E" w:rsidRPr="007D7539" w:rsidRDefault="00702D7E" w:rsidP="00702D7E">
      <w:pPr>
        <w:ind w:left="0" w:right="115" w:firstLine="0"/>
        <w:jc w:val="center"/>
        <w:rPr>
          <w:b/>
          <w:bCs/>
          <w:szCs w:val="24"/>
        </w:rPr>
      </w:pPr>
      <w:r w:rsidRPr="007D7539">
        <w:rPr>
          <w:b/>
          <w:bCs/>
          <w:szCs w:val="24"/>
        </w:rPr>
        <w:t>ARTICLE IV</w:t>
      </w:r>
    </w:p>
    <w:p w14:paraId="6533BC9C" w14:textId="15C604BC" w:rsidR="005E06EF" w:rsidRPr="007D7539" w:rsidRDefault="004856F4" w:rsidP="00A370F2">
      <w:pPr>
        <w:ind w:left="0" w:right="115" w:firstLine="0"/>
        <w:jc w:val="center"/>
        <w:rPr>
          <w:b/>
          <w:bCs/>
          <w:szCs w:val="24"/>
          <w:u w:val="single"/>
        </w:rPr>
      </w:pPr>
      <w:r w:rsidRPr="007D7539">
        <w:rPr>
          <w:b/>
          <w:bCs/>
          <w:szCs w:val="24"/>
          <w:u w:val="single"/>
        </w:rPr>
        <w:t>Officers</w:t>
      </w:r>
    </w:p>
    <w:p w14:paraId="68B06F92" w14:textId="0102E902" w:rsidR="008C6AB5" w:rsidRPr="007D7539" w:rsidRDefault="007D7539" w:rsidP="007D7539">
      <w:pPr>
        <w:ind w:left="0" w:right="115" w:firstLine="0"/>
        <w:rPr>
          <w:szCs w:val="24"/>
        </w:rPr>
      </w:pPr>
      <w:r w:rsidRPr="007D7539">
        <w:rPr>
          <w:szCs w:val="24"/>
        </w:rPr>
        <w:tab/>
        <w:t>Section 4.1</w:t>
      </w:r>
      <w:r w:rsidRPr="007D7539">
        <w:rPr>
          <w:szCs w:val="24"/>
        </w:rPr>
        <w:tab/>
        <w:t xml:space="preserve">The officers of the Authority shall comprise a Chairman, a Vice Chairman, a Secretary, and a Treasurer. The Board shall possess the authority to consolidate the roles of Secretary and Treasurer into a single position. Moreover, the Chairman and Vice Chairman shall not serve concurrently, nor shall either hold any other officer appointment simultaneously. </w:t>
      </w:r>
    </w:p>
    <w:p w14:paraId="4E251DA3" w14:textId="6BEC85DD" w:rsidR="008C6AB5" w:rsidRPr="007D7539" w:rsidRDefault="007D7539" w:rsidP="007D7539">
      <w:pPr>
        <w:ind w:left="0" w:right="115" w:firstLine="0"/>
        <w:rPr>
          <w:szCs w:val="24"/>
        </w:rPr>
      </w:pPr>
      <w:r w:rsidRPr="007D7539">
        <w:rPr>
          <w:szCs w:val="24"/>
        </w:rPr>
        <w:tab/>
        <w:t>Section 4.2</w:t>
      </w:r>
      <w:r w:rsidRPr="007D7539">
        <w:rPr>
          <w:szCs w:val="24"/>
        </w:rPr>
        <w:tab/>
        <w:t xml:space="preserve">An Authority officer shall be elected for a four-year term. These terms align with the Authority’s fiscal year, which </w:t>
      </w:r>
      <w:r w:rsidR="00EB3F19">
        <w:rPr>
          <w:szCs w:val="24"/>
        </w:rPr>
        <w:t>runs from July 1 to</w:t>
      </w:r>
      <w:r w:rsidRPr="007D7539">
        <w:rPr>
          <w:szCs w:val="24"/>
        </w:rPr>
        <w:t xml:space="preserve"> June 30 of the following year. The initial four-year term elections shall occur </w:t>
      </w:r>
      <w:r w:rsidR="00EB3F19">
        <w:rPr>
          <w:szCs w:val="24"/>
        </w:rPr>
        <w:t>on July 1, 2026,</w:t>
      </w:r>
      <w:r w:rsidRPr="007D7539">
        <w:rPr>
          <w:szCs w:val="24"/>
        </w:rPr>
        <w:t xml:space="preserve"> and subsequently every four years. </w:t>
      </w:r>
    </w:p>
    <w:p w14:paraId="300E3B6D" w14:textId="4611C6D7" w:rsidR="008C6AB5" w:rsidRPr="007D7539" w:rsidRDefault="007D7539" w:rsidP="007D7539">
      <w:pPr>
        <w:ind w:left="0" w:right="115" w:firstLine="0"/>
        <w:rPr>
          <w:szCs w:val="24"/>
        </w:rPr>
      </w:pPr>
      <w:r w:rsidRPr="007D7539">
        <w:rPr>
          <w:szCs w:val="24"/>
        </w:rPr>
        <w:lastRenderedPageBreak/>
        <w:tab/>
        <w:t>Section 4.3</w:t>
      </w:r>
      <w:r w:rsidRPr="007D7539">
        <w:rPr>
          <w:szCs w:val="24"/>
        </w:rPr>
        <w:tab/>
        <w:t xml:space="preserve">An officer of the Authority is permitted to serve two consecutive terms in an elected position. Upon completion of these terms, the officer shall be replaced by another Authority member for a period of one term. </w:t>
      </w:r>
    </w:p>
    <w:p w14:paraId="37D67938" w14:textId="5AA4D375" w:rsidR="008C6AB5" w:rsidRPr="007D7539" w:rsidRDefault="007D7539" w:rsidP="007D7539">
      <w:pPr>
        <w:ind w:left="0" w:right="115" w:firstLine="0"/>
        <w:rPr>
          <w:szCs w:val="24"/>
        </w:rPr>
      </w:pPr>
      <w:r w:rsidRPr="007D7539">
        <w:rPr>
          <w:szCs w:val="24"/>
        </w:rPr>
        <w:tab/>
        <w:t>Section 4.4</w:t>
      </w:r>
      <w:r w:rsidRPr="007D7539">
        <w:rPr>
          <w:szCs w:val="24"/>
        </w:rPr>
        <w:tab/>
        <w:t>Considering that municipal employees oversee the daily operations of the Authority, the positions of Chairman and Vice Chairman shall be exclusively occupied by the Town Managers of Independence, Virginia, and Sparta, North Carolina.</w:t>
      </w:r>
    </w:p>
    <w:p w14:paraId="2DC6C227" w14:textId="6376329F" w:rsidR="00AE59AB" w:rsidRPr="007D7539" w:rsidRDefault="00AE59AB" w:rsidP="007D7539">
      <w:pPr>
        <w:ind w:left="9" w:right="14"/>
        <w:rPr>
          <w:szCs w:val="24"/>
        </w:rPr>
      </w:pPr>
      <w:r w:rsidRPr="007D7539">
        <w:rPr>
          <w:szCs w:val="24"/>
        </w:rPr>
        <w:tab/>
        <w:t>Section 4.5</w:t>
      </w:r>
      <w:r w:rsidRPr="007D7539">
        <w:rPr>
          <w:szCs w:val="24"/>
        </w:rPr>
        <w:tab/>
        <w:t>Any officers elected or appointed by the Authority may be removed by the Authority whenever</w:t>
      </w:r>
      <w:r w:rsidR="00903E3A">
        <w:rPr>
          <w:szCs w:val="24"/>
        </w:rPr>
        <w:t>, in its judgment,</w:t>
      </w:r>
      <w:r w:rsidRPr="007D7539">
        <w:rPr>
          <w:szCs w:val="24"/>
        </w:rPr>
        <w:t xml:space="preserve"> the best interests of the Authority would be served thereby.</w:t>
      </w:r>
    </w:p>
    <w:p w14:paraId="02ABCAEE" w14:textId="401F83CC" w:rsidR="00AE59AB" w:rsidRPr="007D7539" w:rsidRDefault="00E5041B" w:rsidP="007D7539">
      <w:pPr>
        <w:ind w:left="9" w:right="14"/>
        <w:rPr>
          <w:szCs w:val="24"/>
        </w:rPr>
      </w:pPr>
      <w:r w:rsidRPr="007D7539">
        <w:rPr>
          <w:szCs w:val="24"/>
        </w:rPr>
        <w:t>Section 4.6</w:t>
      </w:r>
      <w:r w:rsidRPr="007D7539">
        <w:rPr>
          <w:szCs w:val="24"/>
        </w:rPr>
        <w:tab/>
        <w:t xml:space="preserve">The Authority's Chairman shall preside over all meetings when present. Additionally, the Chairman shall fulfill other responsibilities, sign or countersign necessary documents, </w:t>
      </w:r>
      <w:r w:rsidR="007D7539" w:rsidRPr="007D7539">
        <w:rPr>
          <w:szCs w:val="24"/>
        </w:rPr>
        <w:t>prepare reports, and</w:t>
      </w:r>
      <w:r w:rsidR="00886521" w:rsidRPr="007D7539">
        <w:rPr>
          <w:szCs w:val="24"/>
        </w:rPr>
        <w:t xml:space="preserve"> perform</w:t>
      </w:r>
      <w:r w:rsidRPr="007D7539">
        <w:rPr>
          <w:szCs w:val="24"/>
        </w:rPr>
        <w:t xml:space="preserve"> other office-related duties as assigned by the Authority. If the Chairman is absent or incapacitated, the Vice-Chairman shall assume all of his functions.</w:t>
      </w:r>
    </w:p>
    <w:p w14:paraId="0DD4226D" w14:textId="5284BBEE" w:rsidR="00E5041B" w:rsidRPr="007D7539" w:rsidRDefault="00E5041B" w:rsidP="007D7539">
      <w:pPr>
        <w:spacing w:after="320"/>
        <w:ind w:left="168" w:right="14"/>
        <w:rPr>
          <w:szCs w:val="24"/>
        </w:rPr>
      </w:pPr>
      <w:r w:rsidRPr="007D7539">
        <w:rPr>
          <w:szCs w:val="24"/>
        </w:rPr>
        <w:t>Section 4.7</w:t>
      </w:r>
      <w:r w:rsidRPr="007D7539">
        <w:rPr>
          <w:szCs w:val="24"/>
        </w:rPr>
        <w:tab/>
        <w:t>The Secretary shall maintain custody of the corporate seal, issue notices of meetings to the Authority, and keep the minutes of meetings. The Secretary shall additionally preserve accurate records of contracts, deeds, publications, and property owned by the Authority, including the Articles of Incorporation, Bylaws, and any amendments thereto. Furthermore, the Secretary shall sign, countersign, or attest to any instruments requiring their signature and shall prepare and submit such reports as may be requested by the Authority.</w:t>
      </w:r>
    </w:p>
    <w:p w14:paraId="12D9BBB5" w14:textId="4EC97D26" w:rsidR="00AE59AB" w:rsidRPr="007D7539" w:rsidRDefault="00E5041B" w:rsidP="007D7539">
      <w:pPr>
        <w:spacing w:after="320"/>
        <w:ind w:left="168" w:right="14"/>
        <w:rPr>
          <w:szCs w:val="24"/>
        </w:rPr>
      </w:pPr>
      <w:r w:rsidRPr="007D7539">
        <w:rPr>
          <w:szCs w:val="24"/>
        </w:rPr>
        <w:t>Section 4.8</w:t>
      </w:r>
      <w:r w:rsidRPr="007D7539">
        <w:rPr>
          <w:szCs w:val="24"/>
        </w:rPr>
        <w:tab/>
        <w:t>The Treasurer shall possess custody of all monies, funds, securities, contracts, mortgages, deeds of trust, leases, and deeds of the Authority, and shall maintain proper books of account concerning these assets. These books shall be accessible for inspection by each member at all times. The Treasurer shall also keep comprehensive records of all appropriations and expenditure authorizations, as well as maintain accurately itemized and classified accounts of expenditures and pledges made. Furthermore, the Treasurer shall deposit the Authority’s monies and securities in such depositories, and on such terms and conditions as directed by the Authority and in accordance with Virginia law. Once deposited, the Treasurer shall not be personally liable for the safekeeping of these assets.</w:t>
      </w:r>
    </w:p>
    <w:p w14:paraId="22D2F4B9" w14:textId="713312EF" w:rsidR="00E5041B" w:rsidRPr="007D7539" w:rsidRDefault="00886521" w:rsidP="007D7539">
      <w:pPr>
        <w:spacing w:after="320"/>
        <w:ind w:left="168" w:right="14"/>
        <w:rPr>
          <w:szCs w:val="24"/>
        </w:rPr>
      </w:pPr>
      <w:r w:rsidRPr="007D7539">
        <w:rPr>
          <w:szCs w:val="24"/>
        </w:rPr>
        <w:t>Section 4.9</w:t>
      </w:r>
      <w:r w:rsidRPr="007D7539">
        <w:rPr>
          <w:szCs w:val="24"/>
        </w:rPr>
        <w:tab/>
        <w:t xml:space="preserve">In the event of the Chairman's absence, resulting from removal by their Town Council as Town Manager or retirement from the position, the Vice Chairman shall assume the office of Chairman for the duration of the remainder of the term. The newly appointed Town Manager from the respective municipality shall be designated as Vice Chairman and shall serve in that capacity for the remaining duration of the Vice Chairman's term. </w:t>
      </w:r>
    </w:p>
    <w:p w14:paraId="4F6A5914" w14:textId="367B0876" w:rsidR="00886521" w:rsidRPr="007D7539" w:rsidRDefault="004B594E" w:rsidP="007D7539">
      <w:pPr>
        <w:spacing w:after="320"/>
        <w:ind w:left="168" w:right="14"/>
        <w:rPr>
          <w:szCs w:val="24"/>
        </w:rPr>
      </w:pPr>
      <w:r w:rsidRPr="007D7539">
        <w:rPr>
          <w:szCs w:val="24"/>
        </w:rPr>
        <w:t>Section 4.10</w:t>
      </w:r>
      <w:r w:rsidRPr="007D7539">
        <w:rPr>
          <w:szCs w:val="24"/>
        </w:rPr>
        <w:tab/>
        <w:t xml:space="preserve">In the event of the Vice Chairman's absence, resulting from removal by their Town Council as Town Manager or retirement from the position, the Vice Chairman shall remain vacant until a newly appointed Town Manager from the respective municipality is designated as Vice Chairman. The newly appointed Town Manager shall serve in that capacity for the remaining duration of the Vice Chairman's term. </w:t>
      </w:r>
    </w:p>
    <w:p w14:paraId="29007A60" w14:textId="589EBC1E" w:rsidR="004B594E" w:rsidRPr="007D7539" w:rsidRDefault="004B594E" w:rsidP="007D7539">
      <w:pPr>
        <w:spacing w:after="320"/>
        <w:ind w:left="168" w:right="14"/>
        <w:rPr>
          <w:szCs w:val="24"/>
        </w:rPr>
      </w:pPr>
      <w:r w:rsidRPr="007D7539">
        <w:rPr>
          <w:szCs w:val="24"/>
        </w:rPr>
        <w:lastRenderedPageBreak/>
        <w:t>Section 4.11</w:t>
      </w:r>
      <w:r w:rsidRPr="007D7539">
        <w:rPr>
          <w:szCs w:val="24"/>
        </w:rPr>
        <w:tab/>
        <w:t xml:space="preserve">In the event of the Secretary’s absence, resulting from removal from their position by the Authority’s board, personal resignation, or removal by their respective elected governing body, the Authority shall conduct a special vote to elect a new Secretary to fulfill the remainder of the Secretary’s term. </w:t>
      </w:r>
    </w:p>
    <w:p w14:paraId="5CA3A808" w14:textId="5E7EF809" w:rsidR="004B594E" w:rsidRPr="007D7539" w:rsidRDefault="004B594E" w:rsidP="007D7539">
      <w:pPr>
        <w:spacing w:after="320"/>
        <w:ind w:left="168" w:right="14"/>
        <w:rPr>
          <w:szCs w:val="24"/>
        </w:rPr>
      </w:pPr>
      <w:r w:rsidRPr="007D7539">
        <w:rPr>
          <w:szCs w:val="24"/>
        </w:rPr>
        <w:t>Section 4.12</w:t>
      </w:r>
      <w:r w:rsidRPr="007D7539">
        <w:rPr>
          <w:szCs w:val="24"/>
        </w:rPr>
        <w:tab/>
        <w:t xml:space="preserve">In the event of the Treasurer’s absence, resulting from removal from their position by the Authority’s board, personal resignation, or removal by their respective elected governing body, the Authority shall conduct a special vote to elect a new Treasurer to fulfill the remainder of the Treasurer’s term. </w:t>
      </w:r>
    </w:p>
    <w:p w14:paraId="4756C306" w14:textId="06E7FA17" w:rsidR="007A014E" w:rsidRPr="007D7539" w:rsidRDefault="007A014E" w:rsidP="007D7539">
      <w:pPr>
        <w:spacing w:after="320"/>
        <w:ind w:left="168" w:right="14"/>
        <w:rPr>
          <w:szCs w:val="24"/>
        </w:rPr>
      </w:pPr>
      <w:r w:rsidRPr="007D7539">
        <w:rPr>
          <w:szCs w:val="24"/>
        </w:rPr>
        <w:t>Section 4.13</w:t>
      </w:r>
      <w:r w:rsidRPr="007D7539">
        <w:rPr>
          <w:szCs w:val="24"/>
        </w:rPr>
        <w:tab/>
        <w:t xml:space="preserve">In the event that both the Chairman and Vice Chairman are absent due to their removal by their respective Town Council as Town Manager or their retirement from the position, the Secretary and Treasurer shall assume these roles until either municipality </w:t>
      </w:r>
      <w:r w:rsidR="00F57A56" w:rsidRPr="007D7539">
        <w:rPr>
          <w:szCs w:val="24"/>
        </w:rPr>
        <w:t>can</w:t>
      </w:r>
      <w:r w:rsidRPr="007D7539">
        <w:rPr>
          <w:szCs w:val="24"/>
        </w:rPr>
        <w:t xml:space="preserve"> appoint an interim or permanent Town Manager. The newly appointed Town Managers shall be elected to the Chairman and Vice Chairman positions for the remainder of their Term.</w:t>
      </w:r>
    </w:p>
    <w:p w14:paraId="2F9BCA8C" w14:textId="51758003" w:rsidR="004B594E" w:rsidRPr="007D7539" w:rsidRDefault="00F57A56" w:rsidP="007D7539">
      <w:pPr>
        <w:spacing w:after="320"/>
        <w:ind w:left="168" w:right="14"/>
        <w:rPr>
          <w:szCs w:val="24"/>
        </w:rPr>
      </w:pPr>
      <w:r w:rsidRPr="007D7539">
        <w:rPr>
          <w:szCs w:val="24"/>
        </w:rPr>
        <w:t>Section 4.14</w:t>
      </w:r>
      <w:r w:rsidRPr="007D7539">
        <w:rPr>
          <w:szCs w:val="24"/>
        </w:rPr>
        <w:tab/>
        <w:t>In the event that both the Chairman and Vice Chairman are unable to attend due to their removal by the respective Town Council from the position of Town Manager or due to retirement from their respective roles, the Authority’s board possesses the authority to convene a special meeting as delineated in Article II. The Secretary or Treasurer shall preside over such meeting. Additionally, the Authority may, with the requisite majority as specified in Article III, retain either the Chairman or</w:t>
      </w:r>
      <w:r w:rsidR="00800375" w:rsidRPr="007D7539">
        <w:rPr>
          <w:szCs w:val="24"/>
        </w:rPr>
        <w:t xml:space="preserve"> </w:t>
      </w:r>
      <w:r w:rsidRPr="007D7539">
        <w:rPr>
          <w:szCs w:val="24"/>
        </w:rPr>
        <w:t>Vice Chairman until either municipality is capable of appointing an interim or permanent Town Manager, as outlined in Section 4.13. It shall be at the discretion of the Authority whether compensation will be provided for the retention of the Chairman or Vice Chairman, as per a contractual agreement between the parties.</w:t>
      </w:r>
    </w:p>
    <w:p w14:paraId="3DACAF7A" w14:textId="0BA78091" w:rsidR="00B64DAD" w:rsidRPr="007D7539" w:rsidRDefault="00B64DAD" w:rsidP="00B64DAD">
      <w:pPr>
        <w:ind w:left="0" w:right="115" w:firstLine="0"/>
        <w:jc w:val="center"/>
        <w:rPr>
          <w:b/>
          <w:bCs/>
          <w:szCs w:val="24"/>
        </w:rPr>
      </w:pPr>
      <w:r w:rsidRPr="007D7539">
        <w:rPr>
          <w:b/>
          <w:bCs/>
          <w:szCs w:val="24"/>
        </w:rPr>
        <w:t>ARTICLE V</w:t>
      </w:r>
    </w:p>
    <w:p w14:paraId="667F9C86" w14:textId="58062254" w:rsidR="00886521" w:rsidRPr="007D7539" w:rsidRDefault="00B64DAD" w:rsidP="00B64DAD">
      <w:pPr>
        <w:spacing w:after="320"/>
        <w:ind w:left="0" w:right="14" w:firstLine="0"/>
        <w:jc w:val="center"/>
        <w:rPr>
          <w:szCs w:val="24"/>
        </w:rPr>
      </w:pPr>
      <w:r w:rsidRPr="007D7539">
        <w:rPr>
          <w:b/>
          <w:bCs/>
          <w:szCs w:val="24"/>
          <w:u w:val="single"/>
        </w:rPr>
        <w:t>Committees</w:t>
      </w:r>
    </w:p>
    <w:p w14:paraId="6D87745E" w14:textId="73CDC79A" w:rsidR="00B64DAD" w:rsidRPr="007D7539" w:rsidRDefault="007D7539" w:rsidP="007D7539">
      <w:pPr>
        <w:ind w:left="9" w:right="14"/>
        <w:jc w:val="left"/>
        <w:rPr>
          <w:szCs w:val="24"/>
        </w:rPr>
      </w:pPr>
      <w:r w:rsidRPr="007D7539">
        <w:rPr>
          <w:szCs w:val="24"/>
        </w:rPr>
        <w:tab/>
        <w:t>Section 5.1</w:t>
      </w:r>
      <w:r>
        <w:rPr>
          <w:szCs w:val="24"/>
        </w:rPr>
        <w:tab/>
      </w:r>
      <w:r w:rsidRPr="007D7539">
        <w:rPr>
          <w:szCs w:val="24"/>
        </w:rPr>
        <w:t>The Authority, through a resolution, may designate one or more committees, each comprising two or more members. To the extent specified in such resolution, these committees shall possess and exercise the powers of the Authority in any capacity not prohibited by law.</w:t>
      </w:r>
    </w:p>
    <w:p w14:paraId="00883B23" w14:textId="7AF9EB27" w:rsidR="00B64DAD" w:rsidRPr="007D7539" w:rsidRDefault="00B64DAD" w:rsidP="007D7539">
      <w:pPr>
        <w:spacing w:after="313"/>
        <w:ind w:left="9" w:right="14"/>
        <w:jc w:val="left"/>
        <w:rPr>
          <w:szCs w:val="24"/>
        </w:rPr>
      </w:pPr>
      <w:r w:rsidRPr="007D7539">
        <w:rPr>
          <w:szCs w:val="24"/>
        </w:rPr>
        <w:t>Section 5.2</w:t>
      </w:r>
      <w:r w:rsidRPr="007D7539">
        <w:rPr>
          <w:szCs w:val="24"/>
        </w:rPr>
        <w:tab/>
        <w:t>Members shall be appointed to the committees by the Chairman or the Authority, and the committees shall be instructed in their duties by the Chairman or the Authority.</w:t>
      </w:r>
    </w:p>
    <w:p w14:paraId="230F656F" w14:textId="141D9E57" w:rsidR="00B64DAD" w:rsidRPr="007D7539" w:rsidRDefault="00B64DAD" w:rsidP="00B64DAD">
      <w:pPr>
        <w:ind w:left="0" w:right="115" w:firstLine="0"/>
        <w:jc w:val="center"/>
        <w:rPr>
          <w:b/>
          <w:bCs/>
          <w:szCs w:val="24"/>
        </w:rPr>
      </w:pPr>
      <w:r w:rsidRPr="007D7539">
        <w:rPr>
          <w:b/>
          <w:bCs/>
          <w:szCs w:val="24"/>
        </w:rPr>
        <w:t>ARTICLE VI</w:t>
      </w:r>
    </w:p>
    <w:p w14:paraId="20B3284C" w14:textId="4FBC0BAB" w:rsidR="00B64DAD" w:rsidRPr="007D7539" w:rsidRDefault="00B64DAD" w:rsidP="00B64DAD">
      <w:pPr>
        <w:spacing w:after="320"/>
        <w:ind w:left="0" w:right="14" w:firstLine="0"/>
        <w:jc w:val="center"/>
        <w:rPr>
          <w:szCs w:val="24"/>
        </w:rPr>
      </w:pPr>
      <w:r w:rsidRPr="007D7539">
        <w:rPr>
          <w:b/>
          <w:bCs/>
          <w:szCs w:val="24"/>
          <w:u w:val="single"/>
        </w:rPr>
        <w:t>Contracts, Checks, Deposits, and Funds</w:t>
      </w:r>
    </w:p>
    <w:p w14:paraId="305F0B9F" w14:textId="56DDA048" w:rsidR="00B64DAD" w:rsidRPr="007D7539" w:rsidRDefault="0033345D" w:rsidP="007D7539">
      <w:pPr>
        <w:spacing w:after="399"/>
        <w:ind w:left="9" w:right="91"/>
        <w:jc w:val="left"/>
        <w:rPr>
          <w:szCs w:val="24"/>
        </w:rPr>
      </w:pPr>
      <w:r w:rsidRPr="007D7539">
        <w:rPr>
          <w:szCs w:val="24"/>
        </w:rPr>
        <w:lastRenderedPageBreak/>
        <w:tab/>
        <w:t>Section 6.1</w:t>
      </w:r>
      <w:r w:rsidRPr="007D7539">
        <w:rPr>
          <w:szCs w:val="24"/>
        </w:rPr>
        <w:tab/>
        <w:t>The Authority may delegate authority to the Chairman, or an individual acting on their behalf, to negotiate, authorize, and execute any contract or instrument in the name of the Authority, provided such acts are appropriate and lawful. This delegation may be broad or limited to specific circumstances.</w:t>
      </w:r>
    </w:p>
    <w:p w14:paraId="26FE0DE5" w14:textId="3734915F" w:rsidR="0033345D" w:rsidRPr="007D7539" w:rsidRDefault="0033345D" w:rsidP="007D7539">
      <w:pPr>
        <w:ind w:left="9" w:right="14"/>
        <w:jc w:val="left"/>
        <w:rPr>
          <w:szCs w:val="24"/>
        </w:rPr>
      </w:pPr>
      <w:r w:rsidRPr="007D7539">
        <w:rPr>
          <w:szCs w:val="24"/>
        </w:rPr>
        <w:t>Section 6.2</w:t>
      </w:r>
      <w:r w:rsidRPr="007D7539">
        <w:rPr>
          <w:szCs w:val="24"/>
        </w:rPr>
        <w:tab/>
        <w:t xml:space="preserve">All checks for payments issued in the Authority's name must be signed by an officer or individual specified by the Authority through a resolution. Notes or other debt instruments shall be signed by the Chairman, Vice Chairman, or as otherwise determined by the Authority's resolution. </w:t>
      </w:r>
    </w:p>
    <w:p w14:paraId="494D9A8B" w14:textId="40230539" w:rsidR="00B64DAD" w:rsidRPr="007D7539" w:rsidRDefault="0033345D" w:rsidP="007D7539">
      <w:pPr>
        <w:ind w:left="9" w:right="14"/>
        <w:jc w:val="left"/>
        <w:rPr>
          <w:szCs w:val="24"/>
        </w:rPr>
      </w:pPr>
      <w:r w:rsidRPr="007D7539">
        <w:rPr>
          <w:szCs w:val="24"/>
        </w:rPr>
        <w:t xml:space="preserve">Section 6.3. Nothing herein shall preclude the Authority from adopting a resolution or resolutions that authorize the disbursement of funds by other officers or members of the Authority, or from stipulating that </w:t>
      </w:r>
      <w:r w:rsidR="00D35EDE">
        <w:rPr>
          <w:szCs w:val="24"/>
        </w:rPr>
        <w:t>another officer or member must countersign any funds disbursed by an approved officer or member</w:t>
      </w:r>
      <w:r w:rsidRPr="007D7539">
        <w:rPr>
          <w:szCs w:val="24"/>
        </w:rPr>
        <w:t>.</w:t>
      </w:r>
    </w:p>
    <w:p w14:paraId="6ABA20EC" w14:textId="1D1681A4" w:rsidR="00B64DAD" w:rsidRPr="007D7539" w:rsidRDefault="00B64DAD" w:rsidP="00B64DAD">
      <w:pPr>
        <w:ind w:left="0" w:right="115" w:firstLine="0"/>
        <w:jc w:val="center"/>
        <w:rPr>
          <w:b/>
          <w:bCs/>
          <w:szCs w:val="24"/>
        </w:rPr>
      </w:pPr>
      <w:r w:rsidRPr="007D7539">
        <w:rPr>
          <w:b/>
          <w:bCs/>
          <w:szCs w:val="24"/>
        </w:rPr>
        <w:t>ARTICLE VII</w:t>
      </w:r>
    </w:p>
    <w:p w14:paraId="018DE8F6" w14:textId="1E90393A" w:rsidR="00B64DAD" w:rsidRPr="007D7539" w:rsidRDefault="0033345D" w:rsidP="00B64DAD">
      <w:pPr>
        <w:spacing w:after="320"/>
        <w:ind w:left="0" w:right="14" w:firstLine="0"/>
        <w:jc w:val="center"/>
        <w:rPr>
          <w:szCs w:val="24"/>
        </w:rPr>
      </w:pPr>
      <w:r w:rsidRPr="007D7539">
        <w:rPr>
          <w:b/>
          <w:bCs/>
          <w:szCs w:val="24"/>
          <w:u w:val="single"/>
        </w:rPr>
        <w:t>Records</w:t>
      </w:r>
    </w:p>
    <w:p w14:paraId="67DFFCC4" w14:textId="77777777" w:rsidR="0033345D" w:rsidRPr="007D7539" w:rsidRDefault="0033345D" w:rsidP="007D7539">
      <w:pPr>
        <w:ind w:left="9" w:right="14"/>
        <w:jc w:val="left"/>
        <w:rPr>
          <w:szCs w:val="24"/>
        </w:rPr>
      </w:pPr>
      <w:r w:rsidRPr="007D7539">
        <w:rPr>
          <w:szCs w:val="24"/>
        </w:rPr>
        <w:tab/>
        <w:t>Section 7.1</w:t>
      </w:r>
      <w:r w:rsidRPr="007D7539">
        <w:rPr>
          <w:szCs w:val="24"/>
        </w:rPr>
        <w:tab/>
        <w:t xml:space="preserve">The Authority shall maintain accurate and complete books and records of account, as well as minutes of its proceedings and of any committees endowed with and exercising any of the Authority's powers. </w:t>
      </w:r>
    </w:p>
    <w:p w14:paraId="2F481736" w14:textId="77777777" w:rsidR="0033345D" w:rsidRPr="007D7539" w:rsidRDefault="0033345D" w:rsidP="007D7539">
      <w:pPr>
        <w:ind w:left="9" w:right="14"/>
        <w:jc w:val="left"/>
        <w:rPr>
          <w:szCs w:val="24"/>
        </w:rPr>
      </w:pPr>
      <w:r w:rsidRPr="007D7539">
        <w:rPr>
          <w:szCs w:val="24"/>
        </w:rPr>
        <w:t>Section 7.2</w:t>
      </w:r>
      <w:r w:rsidRPr="007D7539">
        <w:rPr>
          <w:szCs w:val="24"/>
        </w:rPr>
        <w:tab/>
        <w:t xml:space="preserve">The Authority shall keep at its principal office a record indicating the names and addresses of its members. </w:t>
      </w:r>
    </w:p>
    <w:p w14:paraId="2FAECC5E" w14:textId="16F0CF29" w:rsidR="00B64DAD" w:rsidRPr="007D7539" w:rsidRDefault="0033345D" w:rsidP="007D7539">
      <w:pPr>
        <w:ind w:left="9" w:right="14"/>
        <w:jc w:val="left"/>
        <w:rPr>
          <w:szCs w:val="24"/>
        </w:rPr>
      </w:pPr>
      <w:r w:rsidRPr="007D7539">
        <w:rPr>
          <w:szCs w:val="24"/>
        </w:rPr>
        <w:t>Section 7.3</w:t>
      </w:r>
      <w:r w:rsidRPr="007D7539">
        <w:rPr>
          <w:szCs w:val="24"/>
        </w:rPr>
        <w:tab/>
        <w:t>All books and records of the Authority shall be open to inspection by any member or duly authorized agent of any member of the Authority for any proper purpose at a reasonable time.</w:t>
      </w:r>
    </w:p>
    <w:p w14:paraId="63BD8E5D" w14:textId="1F5325E3" w:rsidR="0033345D" w:rsidRPr="007D7539" w:rsidRDefault="0033345D" w:rsidP="0033345D">
      <w:pPr>
        <w:ind w:left="0" w:right="115" w:firstLine="0"/>
        <w:jc w:val="center"/>
        <w:rPr>
          <w:b/>
          <w:bCs/>
          <w:szCs w:val="24"/>
        </w:rPr>
      </w:pPr>
      <w:r w:rsidRPr="007D7539">
        <w:rPr>
          <w:b/>
          <w:bCs/>
          <w:szCs w:val="24"/>
        </w:rPr>
        <w:t>ARTICLE VIII</w:t>
      </w:r>
    </w:p>
    <w:p w14:paraId="7A0B61B8" w14:textId="7E63174B" w:rsidR="0033345D" w:rsidRPr="007D7539" w:rsidRDefault="0033345D" w:rsidP="0033345D">
      <w:pPr>
        <w:spacing w:after="320"/>
        <w:ind w:left="0" w:right="14" w:firstLine="0"/>
        <w:jc w:val="center"/>
        <w:rPr>
          <w:szCs w:val="24"/>
        </w:rPr>
      </w:pPr>
      <w:r w:rsidRPr="007D7539">
        <w:rPr>
          <w:b/>
          <w:bCs/>
          <w:szCs w:val="24"/>
          <w:u w:val="single"/>
        </w:rPr>
        <w:t>Authority Seal</w:t>
      </w:r>
    </w:p>
    <w:p w14:paraId="3A818D96" w14:textId="44D76CB7" w:rsidR="0033345D" w:rsidRPr="007D7539" w:rsidRDefault="0033345D" w:rsidP="007D7539">
      <w:pPr>
        <w:spacing w:after="320"/>
        <w:ind w:left="0" w:right="14" w:firstLine="0"/>
        <w:rPr>
          <w:szCs w:val="24"/>
        </w:rPr>
      </w:pPr>
      <w:r w:rsidRPr="007D7539">
        <w:rPr>
          <w:szCs w:val="24"/>
        </w:rPr>
        <w:tab/>
        <w:t>Section 8.1</w:t>
      </w:r>
      <w:r w:rsidRPr="007D7539">
        <w:rPr>
          <w:szCs w:val="24"/>
        </w:rPr>
        <w:tab/>
        <w:t>The Authority shall, by resolution, provide a corporate seal.</w:t>
      </w:r>
    </w:p>
    <w:p w14:paraId="15B501F2" w14:textId="5FE30192" w:rsidR="00B64DAD" w:rsidRPr="007D7539" w:rsidRDefault="00B64DAD" w:rsidP="0033345D">
      <w:pPr>
        <w:spacing w:after="320"/>
        <w:ind w:left="0" w:right="14" w:firstLine="0"/>
        <w:jc w:val="center"/>
        <w:rPr>
          <w:szCs w:val="24"/>
        </w:rPr>
      </w:pPr>
    </w:p>
    <w:p w14:paraId="7685166C" w14:textId="77777777" w:rsidR="00B64DAD" w:rsidRPr="007D7539" w:rsidRDefault="00B64DAD" w:rsidP="00B64DAD">
      <w:pPr>
        <w:ind w:left="0" w:right="14" w:firstLine="0"/>
        <w:jc w:val="center"/>
        <w:rPr>
          <w:szCs w:val="24"/>
        </w:rPr>
      </w:pPr>
    </w:p>
    <w:p w14:paraId="7C18859F" w14:textId="412EA0C9" w:rsidR="00B64DAD" w:rsidRPr="00B64DAD" w:rsidRDefault="00B64DAD" w:rsidP="00B64DAD">
      <w:pPr>
        <w:spacing w:after="320"/>
        <w:ind w:left="0" w:right="14" w:firstLine="0"/>
        <w:jc w:val="left"/>
      </w:pPr>
    </w:p>
    <w:p w14:paraId="7E5FE28E" w14:textId="0551610B" w:rsidR="00B64DAD" w:rsidRPr="00B64DAD" w:rsidRDefault="00B64DAD" w:rsidP="00B64DAD">
      <w:pPr>
        <w:spacing w:after="320"/>
        <w:ind w:left="0" w:right="14" w:firstLine="0"/>
        <w:jc w:val="left"/>
      </w:pPr>
    </w:p>
    <w:sectPr w:rsidR="00B64DAD" w:rsidRPr="00B64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 o:bullet="t">
        <v:imagedata r:id="rId1" o:title=""/>
      </v:shape>
    </w:pict>
  </w:numPicBullet>
  <w:numPicBullet w:numPicBulletId="1">
    <w:pict>
      <v:shape id="_x0000_i1027" type="#_x0000_t75" style="width:7.5pt;height:7.5pt;visibility:visible" o:bullet="t">
        <v:imagedata r:id="rId2" o:title=""/>
      </v:shape>
    </w:pict>
  </w:numPicBullet>
  <w:abstractNum w:abstractNumId="0" w15:restartNumberingAfterBreak="0">
    <w:nsid w:val="5B5772AB"/>
    <w:multiLevelType w:val="hybridMultilevel"/>
    <w:tmpl w:val="CD9A49A8"/>
    <w:lvl w:ilvl="0" w:tplc="05E0D56A">
      <w:start w:val="1"/>
      <w:numFmt w:val="bullet"/>
      <w:lvlText w:val=""/>
      <w:lvlPicBulletId w:val="1"/>
      <w:lvlJc w:val="left"/>
      <w:pPr>
        <w:tabs>
          <w:tab w:val="num" w:pos="720"/>
        </w:tabs>
        <w:ind w:left="720" w:hanging="360"/>
      </w:pPr>
      <w:rPr>
        <w:rFonts w:ascii="Symbol" w:hAnsi="Symbol" w:hint="default"/>
      </w:rPr>
    </w:lvl>
    <w:lvl w:ilvl="1" w:tplc="00144E42" w:tentative="1">
      <w:start w:val="1"/>
      <w:numFmt w:val="bullet"/>
      <w:lvlText w:val=""/>
      <w:lvlJc w:val="left"/>
      <w:pPr>
        <w:tabs>
          <w:tab w:val="num" w:pos="1440"/>
        </w:tabs>
        <w:ind w:left="1440" w:hanging="360"/>
      </w:pPr>
      <w:rPr>
        <w:rFonts w:ascii="Symbol" w:hAnsi="Symbol" w:hint="default"/>
      </w:rPr>
    </w:lvl>
    <w:lvl w:ilvl="2" w:tplc="918E6170" w:tentative="1">
      <w:start w:val="1"/>
      <w:numFmt w:val="bullet"/>
      <w:lvlText w:val=""/>
      <w:lvlJc w:val="left"/>
      <w:pPr>
        <w:tabs>
          <w:tab w:val="num" w:pos="2160"/>
        </w:tabs>
        <w:ind w:left="2160" w:hanging="360"/>
      </w:pPr>
      <w:rPr>
        <w:rFonts w:ascii="Symbol" w:hAnsi="Symbol" w:hint="default"/>
      </w:rPr>
    </w:lvl>
    <w:lvl w:ilvl="3" w:tplc="6590B6B4" w:tentative="1">
      <w:start w:val="1"/>
      <w:numFmt w:val="bullet"/>
      <w:lvlText w:val=""/>
      <w:lvlJc w:val="left"/>
      <w:pPr>
        <w:tabs>
          <w:tab w:val="num" w:pos="2880"/>
        </w:tabs>
        <w:ind w:left="2880" w:hanging="360"/>
      </w:pPr>
      <w:rPr>
        <w:rFonts w:ascii="Symbol" w:hAnsi="Symbol" w:hint="default"/>
      </w:rPr>
    </w:lvl>
    <w:lvl w:ilvl="4" w:tplc="B784DACE" w:tentative="1">
      <w:start w:val="1"/>
      <w:numFmt w:val="bullet"/>
      <w:lvlText w:val=""/>
      <w:lvlJc w:val="left"/>
      <w:pPr>
        <w:tabs>
          <w:tab w:val="num" w:pos="3600"/>
        </w:tabs>
        <w:ind w:left="3600" w:hanging="360"/>
      </w:pPr>
      <w:rPr>
        <w:rFonts w:ascii="Symbol" w:hAnsi="Symbol" w:hint="default"/>
      </w:rPr>
    </w:lvl>
    <w:lvl w:ilvl="5" w:tplc="C7EC4CC2" w:tentative="1">
      <w:start w:val="1"/>
      <w:numFmt w:val="bullet"/>
      <w:lvlText w:val=""/>
      <w:lvlJc w:val="left"/>
      <w:pPr>
        <w:tabs>
          <w:tab w:val="num" w:pos="4320"/>
        </w:tabs>
        <w:ind w:left="4320" w:hanging="360"/>
      </w:pPr>
      <w:rPr>
        <w:rFonts w:ascii="Symbol" w:hAnsi="Symbol" w:hint="default"/>
      </w:rPr>
    </w:lvl>
    <w:lvl w:ilvl="6" w:tplc="07B2730A" w:tentative="1">
      <w:start w:val="1"/>
      <w:numFmt w:val="bullet"/>
      <w:lvlText w:val=""/>
      <w:lvlJc w:val="left"/>
      <w:pPr>
        <w:tabs>
          <w:tab w:val="num" w:pos="5040"/>
        </w:tabs>
        <w:ind w:left="5040" w:hanging="360"/>
      </w:pPr>
      <w:rPr>
        <w:rFonts w:ascii="Symbol" w:hAnsi="Symbol" w:hint="default"/>
      </w:rPr>
    </w:lvl>
    <w:lvl w:ilvl="7" w:tplc="B7D27518" w:tentative="1">
      <w:start w:val="1"/>
      <w:numFmt w:val="bullet"/>
      <w:lvlText w:val=""/>
      <w:lvlJc w:val="left"/>
      <w:pPr>
        <w:tabs>
          <w:tab w:val="num" w:pos="5760"/>
        </w:tabs>
        <w:ind w:left="5760" w:hanging="360"/>
      </w:pPr>
      <w:rPr>
        <w:rFonts w:ascii="Symbol" w:hAnsi="Symbol" w:hint="default"/>
      </w:rPr>
    </w:lvl>
    <w:lvl w:ilvl="8" w:tplc="7C7C343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59"/>
    <w:rsid w:val="000208D1"/>
    <w:rsid w:val="000A774F"/>
    <w:rsid w:val="000C4855"/>
    <w:rsid w:val="00106A29"/>
    <w:rsid w:val="001A093B"/>
    <w:rsid w:val="002217E7"/>
    <w:rsid w:val="002400F5"/>
    <w:rsid w:val="0033345D"/>
    <w:rsid w:val="00382827"/>
    <w:rsid w:val="004129B2"/>
    <w:rsid w:val="004856F4"/>
    <w:rsid w:val="004B594E"/>
    <w:rsid w:val="0057527F"/>
    <w:rsid w:val="00585AC1"/>
    <w:rsid w:val="005E06EF"/>
    <w:rsid w:val="005F7D7A"/>
    <w:rsid w:val="00702D7E"/>
    <w:rsid w:val="0070554B"/>
    <w:rsid w:val="007525D3"/>
    <w:rsid w:val="00771F3D"/>
    <w:rsid w:val="007A014E"/>
    <w:rsid w:val="007D7539"/>
    <w:rsid w:val="00800375"/>
    <w:rsid w:val="008616D7"/>
    <w:rsid w:val="00861F1D"/>
    <w:rsid w:val="00886521"/>
    <w:rsid w:val="008C6AB5"/>
    <w:rsid w:val="00903E3A"/>
    <w:rsid w:val="00A17652"/>
    <w:rsid w:val="00A314FC"/>
    <w:rsid w:val="00A370F2"/>
    <w:rsid w:val="00A67383"/>
    <w:rsid w:val="00AE59AB"/>
    <w:rsid w:val="00B5339B"/>
    <w:rsid w:val="00B64DAD"/>
    <w:rsid w:val="00B81E75"/>
    <w:rsid w:val="00BF31FD"/>
    <w:rsid w:val="00CC43F8"/>
    <w:rsid w:val="00D35EDE"/>
    <w:rsid w:val="00DA036B"/>
    <w:rsid w:val="00DF1B01"/>
    <w:rsid w:val="00E20059"/>
    <w:rsid w:val="00E20DCF"/>
    <w:rsid w:val="00E5041B"/>
    <w:rsid w:val="00EB3F19"/>
    <w:rsid w:val="00F24DD8"/>
    <w:rsid w:val="00F57A56"/>
    <w:rsid w:val="00FE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59425EF"/>
  <w15:chartTrackingRefBased/>
  <w15:docId w15:val="{4FB53758-9DF0-49CB-8EDC-CFC719AF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059"/>
    <w:pPr>
      <w:spacing w:after="274" w:line="255" w:lineRule="auto"/>
      <w:ind w:left="139" w:firstLine="691"/>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E20059"/>
    <w:pPr>
      <w:keepNext/>
      <w:keepLines/>
      <w:spacing w:after="0"/>
      <w:ind w:left="10" w:hanging="10"/>
      <w:outlineLvl w:val="0"/>
    </w:pPr>
    <w:rPr>
      <w:rFonts w:ascii="Times New Roman" w:eastAsia="Times New Roman" w:hAnsi="Times New Roman" w:cs="Times New Roman"/>
      <w:color w:val="000000"/>
      <w:sz w:val="40"/>
    </w:rPr>
  </w:style>
  <w:style w:type="paragraph" w:styleId="Heading2">
    <w:name w:val="heading 2"/>
    <w:basedOn w:val="Normal"/>
    <w:next w:val="Normal"/>
    <w:link w:val="Heading2Char"/>
    <w:uiPriority w:val="9"/>
    <w:semiHidden/>
    <w:unhideWhenUsed/>
    <w:qFormat/>
    <w:rsid w:val="005E06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059"/>
    <w:rPr>
      <w:rFonts w:ascii="Times New Roman" w:eastAsia="Times New Roman" w:hAnsi="Times New Roman" w:cs="Times New Roman"/>
      <w:color w:val="000000"/>
      <w:sz w:val="40"/>
    </w:rPr>
  </w:style>
  <w:style w:type="paragraph" w:styleId="ListParagraph">
    <w:name w:val="List Paragraph"/>
    <w:basedOn w:val="Normal"/>
    <w:uiPriority w:val="34"/>
    <w:qFormat/>
    <w:rsid w:val="00E20059"/>
    <w:pPr>
      <w:ind w:left="720"/>
      <w:contextualSpacing/>
    </w:pPr>
  </w:style>
  <w:style w:type="character" w:customStyle="1" w:styleId="Heading2Char">
    <w:name w:val="Heading 2 Char"/>
    <w:basedOn w:val="DefaultParagraphFont"/>
    <w:link w:val="Heading2"/>
    <w:uiPriority w:val="9"/>
    <w:semiHidden/>
    <w:rsid w:val="005E06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7</Pages>
  <Words>2397</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Butron</dc:creator>
  <cp:keywords/>
  <dc:description/>
  <cp:lastModifiedBy>Jose Butron</cp:lastModifiedBy>
  <cp:revision>9</cp:revision>
  <cp:lastPrinted>2025-07-08T20:32:00Z</cp:lastPrinted>
  <dcterms:created xsi:type="dcterms:W3CDTF">2025-06-10T19:35:00Z</dcterms:created>
  <dcterms:modified xsi:type="dcterms:W3CDTF">2025-12-02T18:19:00Z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b32bd154-705e-4486-b561-b3330aa2e445</vt:lpwstr>
  </property>
</Properties>
</file>